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BD237" w14:textId="62D35E4A" w:rsidR="00007537" w:rsidRPr="00A10439" w:rsidRDefault="00007537" w:rsidP="00943B33">
      <w:pPr>
        <w:pBdr>
          <w:bottom w:val="single" w:sz="4" w:space="1" w:color="auto"/>
        </w:pBdr>
        <w:suppressAutoHyphens/>
        <w:spacing w:after="0" w:line="240" w:lineRule="auto"/>
        <w:jc w:val="right"/>
        <w:rPr>
          <w:rFonts w:ascii="Arial" w:eastAsia="Times New Roman" w:hAnsi="Arial" w:cs="Arial"/>
          <w:b/>
          <w:color w:val="000000" w:themeColor="text1"/>
          <w:sz w:val="24"/>
          <w:szCs w:val="20"/>
        </w:rPr>
      </w:pPr>
      <w:r w:rsidRPr="00A10439">
        <w:rPr>
          <w:rFonts w:ascii="Arial" w:hAnsi="Arial" w:cs="Arial"/>
          <w:b/>
          <w:noProof/>
          <w:color w:val="000000" w:themeColor="text1"/>
          <w:sz w:val="24"/>
          <w:szCs w:val="20"/>
        </w:rPr>
        <w:drawing>
          <wp:anchor distT="0" distB="0" distL="114300" distR="114300" simplePos="0" relativeHeight="251660288" behindDoc="0" locked="0" layoutInCell="1" allowOverlap="1" wp14:anchorId="6C82F134" wp14:editId="766C3D0A">
            <wp:simplePos x="0" y="0"/>
            <wp:positionH relativeFrom="column">
              <wp:posOffset>-246380</wp:posOffset>
            </wp:positionH>
            <wp:positionV relativeFrom="paragraph">
              <wp:posOffset>-514350</wp:posOffset>
            </wp:positionV>
            <wp:extent cx="856615" cy="723900"/>
            <wp:effectExtent l="0" t="0" r="635" b="0"/>
            <wp:wrapSquare wrapText="bothSides"/>
            <wp:docPr id="4" name="Picture 4" descr="P:\Consulting Services\4107 I80 ICM\Graphics\Logos\AlamedaC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nsulting Services\4107 I80 ICM\Graphics\Logos\AlamedaCT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661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0439">
        <w:rPr>
          <w:rFonts w:ascii="Arial" w:hAnsi="Arial" w:cs="Arial"/>
          <w:color w:val="000000" w:themeColor="text1"/>
          <w:sz w:val="24"/>
          <w:szCs w:val="20"/>
        </w:rPr>
        <w:br/>
      </w:r>
      <w:r w:rsidRPr="00A10439">
        <w:rPr>
          <w:rFonts w:ascii="Arial" w:hAnsi="Arial" w:cs="Arial"/>
          <w:b/>
          <w:color w:val="000000" w:themeColor="text1"/>
          <w:sz w:val="24"/>
          <w:szCs w:val="20"/>
        </w:rPr>
        <w:t>201</w:t>
      </w:r>
      <w:r w:rsidR="005B3733">
        <w:rPr>
          <w:rFonts w:ascii="Arial" w:hAnsi="Arial" w:cs="Arial"/>
          <w:b/>
          <w:color w:val="000000" w:themeColor="text1"/>
          <w:sz w:val="24"/>
          <w:szCs w:val="20"/>
        </w:rPr>
        <w:t>8</w:t>
      </w:r>
      <w:r w:rsidRPr="00A10439">
        <w:rPr>
          <w:rFonts w:ascii="Arial" w:hAnsi="Arial" w:cs="Arial"/>
          <w:b/>
          <w:color w:val="000000" w:themeColor="text1"/>
          <w:sz w:val="24"/>
          <w:szCs w:val="20"/>
        </w:rPr>
        <w:t xml:space="preserve"> </w:t>
      </w:r>
      <w:r w:rsidR="004912D9">
        <w:rPr>
          <w:rFonts w:ascii="Arial" w:hAnsi="Arial" w:cs="Arial"/>
          <w:b/>
          <w:color w:val="000000" w:themeColor="text1"/>
          <w:sz w:val="24"/>
          <w:szCs w:val="20"/>
        </w:rPr>
        <w:t>Prop</w:t>
      </w:r>
      <w:r w:rsidR="00A314AB">
        <w:rPr>
          <w:rFonts w:ascii="Arial" w:hAnsi="Arial" w:cs="Arial"/>
          <w:b/>
          <w:color w:val="000000" w:themeColor="text1"/>
          <w:sz w:val="24"/>
          <w:szCs w:val="20"/>
        </w:rPr>
        <w:t>osition</w:t>
      </w:r>
      <w:r w:rsidR="004912D9">
        <w:rPr>
          <w:rFonts w:ascii="Arial" w:hAnsi="Arial" w:cs="Arial"/>
          <w:b/>
          <w:color w:val="000000" w:themeColor="text1"/>
          <w:sz w:val="24"/>
          <w:szCs w:val="20"/>
        </w:rPr>
        <w:t xml:space="preserve"> 6 and </w:t>
      </w:r>
      <w:r w:rsidR="004E6C3E">
        <w:rPr>
          <w:rFonts w:ascii="Arial" w:hAnsi="Arial" w:cs="Arial"/>
          <w:b/>
          <w:color w:val="000000" w:themeColor="text1"/>
          <w:sz w:val="24"/>
          <w:szCs w:val="20"/>
        </w:rPr>
        <w:t>S</w:t>
      </w:r>
      <w:r w:rsidR="00A314AB">
        <w:rPr>
          <w:rFonts w:ascii="Arial" w:hAnsi="Arial" w:cs="Arial"/>
          <w:b/>
          <w:color w:val="000000" w:themeColor="text1"/>
          <w:sz w:val="24"/>
          <w:szCs w:val="20"/>
        </w:rPr>
        <w:t>enate Bill</w:t>
      </w:r>
      <w:r w:rsidR="008B204E">
        <w:rPr>
          <w:rFonts w:ascii="Arial" w:hAnsi="Arial" w:cs="Arial"/>
          <w:b/>
          <w:color w:val="000000" w:themeColor="text1"/>
          <w:sz w:val="24"/>
          <w:szCs w:val="20"/>
        </w:rPr>
        <w:t xml:space="preserve"> </w:t>
      </w:r>
      <w:r w:rsidR="004E6C3E">
        <w:rPr>
          <w:rFonts w:ascii="Arial" w:hAnsi="Arial" w:cs="Arial"/>
          <w:b/>
          <w:color w:val="000000" w:themeColor="text1"/>
          <w:sz w:val="24"/>
          <w:szCs w:val="20"/>
        </w:rPr>
        <w:t>1</w:t>
      </w:r>
      <w:r w:rsidR="004D2F55">
        <w:rPr>
          <w:rFonts w:ascii="Arial" w:hAnsi="Arial" w:cs="Arial"/>
          <w:b/>
          <w:color w:val="000000" w:themeColor="text1"/>
          <w:sz w:val="24"/>
          <w:szCs w:val="20"/>
        </w:rPr>
        <w:t xml:space="preserve"> </w:t>
      </w:r>
      <w:r w:rsidR="004E6C3E">
        <w:rPr>
          <w:rFonts w:ascii="Arial" w:hAnsi="Arial" w:cs="Arial"/>
          <w:b/>
          <w:color w:val="000000" w:themeColor="text1"/>
          <w:sz w:val="24"/>
          <w:szCs w:val="20"/>
        </w:rPr>
        <w:t>C</w:t>
      </w:r>
      <w:r w:rsidR="00A314AB">
        <w:rPr>
          <w:rFonts w:ascii="Arial" w:hAnsi="Arial" w:cs="Arial"/>
          <w:b/>
          <w:color w:val="000000" w:themeColor="text1"/>
          <w:sz w:val="24"/>
          <w:szCs w:val="20"/>
        </w:rPr>
        <w:t>ommunications Toolkit</w:t>
      </w:r>
    </w:p>
    <w:p w14:paraId="744C5DD8" w14:textId="77777777" w:rsidR="00EC3B28" w:rsidRDefault="00EC3B28" w:rsidP="00943B33">
      <w:pPr>
        <w:spacing w:after="0" w:line="240" w:lineRule="auto"/>
        <w:jc w:val="center"/>
        <w:rPr>
          <w:rFonts w:ascii="Arial" w:eastAsia="Times New Roman" w:hAnsi="Arial" w:cs="Arial"/>
          <w:b/>
          <w:color w:val="000000" w:themeColor="text1"/>
          <w:sz w:val="28"/>
          <w:szCs w:val="28"/>
        </w:rPr>
      </w:pPr>
    </w:p>
    <w:p w14:paraId="6AF91B32" w14:textId="77777777" w:rsidR="00716B00" w:rsidRDefault="00716B00" w:rsidP="00943B33">
      <w:pPr>
        <w:spacing w:after="0" w:line="240" w:lineRule="auto"/>
        <w:jc w:val="center"/>
        <w:rPr>
          <w:rFonts w:ascii="Arial" w:eastAsia="Times New Roman" w:hAnsi="Arial" w:cs="Arial"/>
          <w:b/>
          <w:color w:val="000000" w:themeColor="text1"/>
          <w:sz w:val="28"/>
          <w:szCs w:val="28"/>
        </w:rPr>
      </w:pPr>
    </w:p>
    <w:p w14:paraId="30B92DD1" w14:textId="13AE432A" w:rsidR="00007537" w:rsidRDefault="00716B00" w:rsidP="00943B33">
      <w:pPr>
        <w:spacing w:after="0" w:line="240" w:lineRule="auto"/>
        <w:jc w:val="cente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TALKING POINTS</w:t>
      </w:r>
    </w:p>
    <w:p w14:paraId="4B1F78A0" w14:textId="61D53870" w:rsidR="00B15224" w:rsidRPr="00A0658D" w:rsidRDefault="00E04D90" w:rsidP="00943B33">
      <w:pPr>
        <w:spacing w:after="0" w:line="240" w:lineRule="auto"/>
        <w:jc w:val="center"/>
        <w:rPr>
          <w:rFonts w:ascii="Arial" w:eastAsia="Times New Roman" w:hAnsi="Arial" w:cs="Arial"/>
          <w:b/>
          <w:color w:val="000000" w:themeColor="text1"/>
          <w:sz w:val="28"/>
          <w:szCs w:val="28"/>
        </w:rPr>
      </w:pPr>
      <w:r>
        <w:rPr>
          <w:rFonts w:ascii="Arial" w:eastAsia="Times New Roman" w:hAnsi="Arial" w:cs="Arial"/>
          <w:b/>
          <w:color w:val="000000" w:themeColor="text1"/>
          <w:sz w:val="28"/>
          <w:szCs w:val="28"/>
        </w:rPr>
        <w:t>Proposition 6 (Prop 6)</w:t>
      </w:r>
      <w:r w:rsidR="004829C7">
        <w:rPr>
          <w:rFonts w:ascii="Arial" w:eastAsia="Times New Roman" w:hAnsi="Arial" w:cs="Arial"/>
          <w:b/>
          <w:color w:val="000000" w:themeColor="text1"/>
          <w:sz w:val="28"/>
          <w:szCs w:val="28"/>
        </w:rPr>
        <w:t xml:space="preserve"> and S</w:t>
      </w:r>
      <w:r w:rsidR="004912D9">
        <w:rPr>
          <w:rFonts w:ascii="Arial" w:eastAsia="Times New Roman" w:hAnsi="Arial" w:cs="Arial"/>
          <w:b/>
          <w:color w:val="000000" w:themeColor="text1"/>
          <w:sz w:val="28"/>
          <w:szCs w:val="28"/>
        </w:rPr>
        <w:t xml:space="preserve">enate </w:t>
      </w:r>
      <w:r w:rsidR="004829C7">
        <w:rPr>
          <w:rFonts w:ascii="Arial" w:eastAsia="Times New Roman" w:hAnsi="Arial" w:cs="Arial"/>
          <w:b/>
          <w:color w:val="000000" w:themeColor="text1"/>
          <w:sz w:val="28"/>
          <w:szCs w:val="28"/>
        </w:rPr>
        <w:t>B</w:t>
      </w:r>
      <w:r w:rsidR="004912D9">
        <w:rPr>
          <w:rFonts w:ascii="Arial" w:eastAsia="Times New Roman" w:hAnsi="Arial" w:cs="Arial"/>
          <w:b/>
          <w:color w:val="000000" w:themeColor="text1"/>
          <w:sz w:val="28"/>
          <w:szCs w:val="28"/>
        </w:rPr>
        <w:t xml:space="preserve">ill </w:t>
      </w:r>
      <w:r w:rsidR="004829C7">
        <w:rPr>
          <w:rFonts w:ascii="Arial" w:eastAsia="Times New Roman" w:hAnsi="Arial" w:cs="Arial"/>
          <w:b/>
          <w:color w:val="000000" w:themeColor="text1"/>
          <w:sz w:val="28"/>
          <w:szCs w:val="28"/>
        </w:rPr>
        <w:t>1</w:t>
      </w:r>
      <w:r w:rsidR="004912D9">
        <w:rPr>
          <w:rFonts w:ascii="Arial" w:eastAsia="Times New Roman" w:hAnsi="Arial" w:cs="Arial"/>
          <w:b/>
          <w:color w:val="000000" w:themeColor="text1"/>
          <w:sz w:val="28"/>
          <w:szCs w:val="28"/>
        </w:rPr>
        <w:t xml:space="preserve"> (SB 1)</w:t>
      </w:r>
    </w:p>
    <w:p w14:paraId="116379D4" w14:textId="77777777" w:rsidR="00EC3B28" w:rsidRPr="0016413F" w:rsidRDefault="00EC3B28" w:rsidP="0016413F">
      <w:pPr>
        <w:spacing w:after="0" w:line="240" w:lineRule="auto"/>
        <w:rPr>
          <w:rFonts w:ascii="Arial" w:eastAsia="Times New Roman" w:hAnsi="Arial" w:cs="Arial"/>
          <w:color w:val="000000" w:themeColor="text1"/>
          <w:szCs w:val="28"/>
        </w:rPr>
      </w:pPr>
    </w:p>
    <w:p w14:paraId="30457C7A" w14:textId="77777777" w:rsidR="00D148E1" w:rsidRDefault="00D148E1" w:rsidP="00D148E1">
      <w:pPr>
        <w:spacing w:after="0" w:line="240" w:lineRule="auto"/>
        <w:rPr>
          <w:rFonts w:ascii="Arial" w:eastAsia="Times New Roman" w:hAnsi="Arial" w:cs="Arial"/>
          <w:color w:val="000000" w:themeColor="text1"/>
        </w:rPr>
      </w:pPr>
    </w:p>
    <w:p w14:paraId="354AEE38" w14:textId="77777777" w:rsidR="00E04D90" w:rsidRPr="004912D9" w:rsidRDefault="00E04D90" w:rsidP="00E04D90">
      <w:pPr>
        <w:spacing w:after="0" w:line="240" w:lineRule="auto"/>
        <w:rPr>
          <w:rFonts w:eastAsia="Times New Roman" w:cs="Arial"/>
          <w:b/>
          <w:color w:val="0070C0"/>
          <w:sz w:val="24"/>
          <w:szCs w:val="24"/>
          <w:u w:val="single"/>
        </w:rPr>
      </w:pPr>
      <w:r w:rsidRPr="004912D9">
        <w:rPr>
          <w:rFonts w:eastAsia="Times New Roman" w:cs="Arial"/>
          <w:b/>
          <w:color w:val="0070C0"/>
          <w:sz w:val="24"/>
          <w:szCs w:val="24"/>
          <w:u w:val="single"/>
        </w:rPr>
        <w:t>SB 1 FUNDING AT RISK ON NOVEMBER BALLOT WITH PROPOSITION 6</w:t>
      </w:r>
    </w:p>
    <w:p w14:paraId="312BA8E0" w14:textId="6D68AE64" w:rsidR="00B1043E" w:rsidRPr="004912D9" w:rsidRDefault="00B1043E" w:rsidP="00B1043E">
      <w:pPr>
        <w:spacing w:after="0" w:line="240" w:lineRule="auto"/>
        <w:rPr>
          <w:rFonts w:eastAsia="Times New Roman" w:cs="Arial"/>
          <w:sz w:val="24"/>
          <w:szCs w:val="24"/>
        </w:rPr>
      </w:pPr>
      <w:r w:rsidRPr="004912D9">
        <w:rPr>
          <w:rFonts w:eastAsia="Times New Roman" w:cs="Arial"/>
          <w:sz w:val="24"/>
          <w:szCs w:val="24"/>
        </w:rPr>
        <w:t xml:space="preserve">In April 2017, Governor Jerry Brown signed into law SB 1, the Road Repair and Accountability Act of 2017. This landmark funding program increased the gas tax, diesel tax and vehicle registration fees to invest approximately $5.4 billion annually in state and local roads, goods movement, public transit and active transportation programs. </w:t>
      </w:r>
    </w:p>
    <w:p w14:paraId="5B87FECB" w14:textId="77777777" w:rsidR="00B1043E" w:rsidRPr="004912D9" w:rsidRDefault="00B1043E" w:rsidP="00E04D90">
      <w:pPr>
        <w:spacing w:after="0" w:line="240" w:lineRule="auto"/>
        <w:rPr>
          <w:rFonts w:eastAsia="Times New Roman" w:cs="Arial"/>
          <w:sz w:val="24"/>
          <w:szCs w:val="24"/>
        </w:rPr>
      </w:pPr>
    </w:p>
    <w:p w14:paraId="16A1A414" w14:textId="4810816F" w:rsidR="00E04D90" w:rsidRPr="004912D9" w:rsidRDefault="00E04D90" w:rsidP="00E04D90">
      <w:pPr>
        <w:spacing w:after="0" w:line="240" w:lineRule="auto"/>
        <w:rPr>
          <w:rFonts w:eastAsia="Times New Roman" w:cs="Arial"/>
          <w:sz w:val="24"/>
          <w:szCs w:val="24"/>
        </w:rPr>
      </w:pPr>
      <w:r w:rsidRPr="004912D9">
        <w:rPr>
          <w:rFonts w:eastAsia="Times New Roman" w:cs="Arial"/>
          <w:sz w:val="24"/>
          <w:szCs w:val="24"/>
        </w:rPr>
        <w:t xml:space="preserve">SB 1 </w:t>
      </w:r>
      <w:r w:rsidR="00B557E8" w:rsidRPr="004912D9">
        <w:rPr>
          <w:rFonts w:eastAsia="Times New Roman" w:cs="Arial"/>
          <w:sz w:val="24"/>
          <w:szCs w:val="24"/>
        </w:rPr>
        <w:t xml:space="preserve">provides </w:t>
      </w:r>
      <w:r w:rsidRPr="004912D9">
        <w:rPr>
          <w:rFonts w:eastAsia="Times New Roman" w:cs="Arial"/>
          <w:sz w:val="24"/>
          <w:szCs w:val="24"/>
        </w:rPr>
        <w:t>a new revenue stream to support projects currently funded by Measure BB</w:t>
      </w:r>
      <w:r w:rsidR="00BD4209" w:rsidRPr="004912D9">
        <w:rPr>
          <w:rFonts w:eastAsia="Times New Roman" w:cs="Arial"/>
          <w:sz w:val="24"/>
          <w:szCs w:val="24"/>
        </w:rPr>
        <w:t xml:space="preserve">—a </w:t>
      </w:r>
      <w:r w:rsidRPr="004912D9">
        <w:rPr>
          <w:rFonts w:eastAsia="Times New Roman" w:cs="Arial"/>
          <w:sz w:val="24"/>
          <w:szCs w:val="24"/>
        </w:rPr>
        <w:t xml:space="preserve">measure </w:t>
      </w:r>
      <w:r w:rsidR="00BD4209" w:rsidRPr="004912D9">
        <w:rPr>
          <w:rFonts w:eastAsia="Times New Roman" w:cs="Arial"/>
          <w:sz w:val="24"/>
          <w:szCs w:val="24"/>
        </w:rPr>
        <w:t xml:space="preserve">approved overwhelmingly by Alameda County voters and is </w:t>
      </w:r>
      <w:r w:rsidRPr="004912D9">
        <w:rPr>
          <w:rFonts w:eastAsia="Times New Roman" w:cs="Arial"/>
          <w:sz w:val="24"/>
          <w:szCs w:val="24"/>
        </w:rPr>
        <w:t xml:space="preserve">anticipated to generate over $8 billion for </w:t>
      </w:r>
      <w:r w:rsidR="00BD4209" w:rsidRPr="004912D9">
        <w:rPr>
          <w:rFonts w:eastAsia="Times New Roman" w:cs="Arial"/>
          <w:sz w:val="24"/>
          <w:szCs w:val="24"/>
        </w:rPr>
        <w:t>essential transportation improvements in every city and throughout the County, serving as a down payment to attract regional, state and federal funds to deliver projects, support local jobs and the economy</w:t>
      </w:r>
      <w:r w:rsidRPr="004912D9">
        <w:rPr>
          <w:rFonts w:eastAsia="Times New Roman" w:cs="Arial"/>
          <w:sz w:val="24"/>
          <w:szCs w:val="24"/>
        </w:rPr>
        <w:t>. Together, Measure BB and SB</w:t>
      </w:r>
      <w:r w:rsidR="00D55F1D" w:rsidRPr="004912D9">
        <w:rPr>
          <w:rFonts w:eastAsia="Times New Roman" w:cs="Arial"/>
          <w:sz w:val="24"/>
          <w:szCs w:val="24"/>
        </w:rPr>
        <w:t xml:space="preserve"> 1 can deliver projects faster.</w:t>
      </w:r>
    </w:p>
    <w:p w14:paraId="25142602" w14:textId="77777777" w:rsidR="00BD4209" w:rsidRPr="004912D9" w:rsidRDefault="00BD4209" w:rsidP="00E04D90">
      <w:pPr>
        <w:spacing w:after="0" w:line="240" w:lineRule="auto"/>
        <w:rPr>
          <w:rFonts w:eastAsia="Times New Roman" w:cs="Arial"/>
          <w:sz w:val="24"/>
          <w:szCs w:val="24"/>
        </w:rPr>
      </w:pPr>
    </w:p>
    <w:p w14:paraId="7D3839F0" w14:textId="1D7BFFE6" w:rsidR="00BD4209" w:rsidRPr="004912D9" w:rsidRDefault="00BD4209" w:rsidP="00BD4209">
      <w:pPr>
        <w:spacing w:after="0" w:line="240" w:lineRule="auto"/>
        <w:rPr>
          <w:rFonts w:eastAsia="Times New Roman" w:cs="Arial"/>
          <w:sz w:val="24"/>
          <w:szCs w:val="24"/>
        </w:rPr>
      </w:pPr>
      <w:r w:rsidRPr="004912D9">
        <w:rPr>
          <w:rFonts w:eastAsia="Times New Roman" w:cs="Arial"/>
          <w:sz w:val="24"/>
          <w:szCs w:val="24"/>
        </w:rPr>
        <w:t>The measure to repeal SB 1 through a constitutional amendment will be on the November 2018 ballot as Prop 6. If successful, it will:</w:t>
      </w:r>
    </w:p>
    <w:p w14:paraId="7113AAE3" w14:textId="77777777" w:rsidR="00D44B98" w:rsidRPr="004912D9" w:rsidRDefault="00BC0663" w:rsidP="00BD4209">
      <w:pPr>
        <w:numPr>
          <w:ilvl w:val="0"/>
          <w:numId w:val="43"/>
        </w:numPr>
        <w:spacing w:after="0" w:line="240" w:lineRule="auto"/>
        <w:rPr>
          <w:rFonts w:eastAsia="Times New Roman" w:cs="Arial"/>
          <w:sz w:val="24"/>
          <w:szCs w:val="24"/>
        </w:rPr>
      </w:pPr>
      <w:r w:rsidRPr="004912D9">
        <w:rPr>
          <w:rFonts w:eastAsia="Times New Roman" w:cs="Arial"/>
          <w:b/>
          <w:bCs/>
          <w:sz w:val="24"/>
          <w:szCs w:val="24"/>
        </w:rPr>
        <w:t xml:space="preserve">Eliminate over $40 million per year in road maintenance funds </w:t>
      </w:r>
      <w:r w:rsidRPr="00716B00">
        <w:rPr>
          <w:rFonts w:eastAsia="Times New Roman" w:cs="Arial"/>
          <w:bCs/>
          <w:sz w:val="24"/>
          <w:szCs w:val="24"/>
        </w:rPr>
        <w:t>from city and county budgets</w:t>
      </w:r>
      <w:r w:rsidRPr="004912D9">
        <w:rPr>
          <w:rFonts w:eastAsia="Times New Roman" w:cs="Arial"/>
          <w:sz w:val="24"/>
          <w:szCs w:val="24"/>
        </w:rPr>
        <w:t>.</w:t>
      </w:r>
    </w:p>
    <w:p w14:paraId="1A8FCCAA" w14:textId="77777777" w:rsidR="00D44B98" w:rsidRPr="004912D9" w:rsidRDefault="00BC0663" w:rsidP="00BD4209">
      <w:pPr>
        <w:numPr>
          <w:ilvl w:val="0"/>
          <w:numId w:val="43"/>
        </w:numPr>
        <w:spacing w:after="0" w:line="240" w:lineRule="auto"/>
        <w:rPr>
          <w:rFonts w:eastAsia="Times New Roman" w:cs="Arial"/>
          <w:sz w:val="24"/>
          <w:szCs w:val="24"/>
        </w:rPr>
      </w:pPr>
      <w:r w:rsidRPr="004912D9">
        <w:rPr>
          <w:rFonts w:eastAsia="Times New Roman" w:cs="Arial"/>
          <w:b/>
          <w:bCs/>
          <w:sz w:val="24"/>
          <w:szCs w:val="24"/>
        </w:rPr>
        <w:t>Eliminate all SB 1 funding designated for state highways</w:t>
      </w:r>
      <w:r w:rsidRPr="004912D9">
        <w:rPr>
          <w:rFonts w:eastAsia="Times New Roman" w:cs="Arial"/>
          <w:sz w:val="24"/>
          <w:szCs w:val="24"/>
        </w:rPr>
        <w:t>.</w:t>
      </w:r>
    </w:p>
    <w:p w14:paraId="19AB5586" w14:textId="071FDED3" w:rsidR="00D44B98" w:rsidRPr="004912D9" w:rsidRDefault="00BC0663" w:rsidP="00BD4209">
      <w:pPr>
        <w:numPr>
          <w:ilvl w:val="0"/>
          <w:numId w:val="43"/>
        </w:numPr>
        <w:spacing w:after="0" w:line="240" w:lineRule="auto"/>
        <w:rPr>
          <w:rFonts w:eastAsia="Times New Roman" w:cs="Arial"/>
          <w:sz w:val="24"/>
          <w:szCs w:val="24"/>
        </w:rPr>
      </w:pPr>
      <w:r w:rsidRPr="004912D9">
        <w:rPr>
          <w:rFonts w:eastAsia="Times New Roman" w:cs="Arial"/>
          <w:b/>
          <w:bCs/>
          <w:sz w:val="24"/>
          <w:szCs w:val="24"/>
        </w:rPr>
        <w:t xml:space="preserve">Eliminate more than $30 million per year in transit </w:t>
      </w:r>
      <w:r w:rsidR="001127E8" w:rsidRPr="004912D9">
        <w:rPr>
          <w:rFonts w:eastAsia="Times New Roman" w:cs="Arial"/>
          <w:b/>
          <w:bCs/>
          <w:sz w:val="24"/>
          <w:szCs w:val="24"/>
        </w:rPr>
        <w:t xml:space="preserve">operations and maintenance </w:t>
      </w:r>
      <w:r w:rsidRPr="004912D9">
        <w:rPr>
          <w:rFonts w:eastAsia="Times New Roman" w:cs="Arial"/>
          <w:b/>
          <w:bCs/>
          <w:sz w:val="24"/>
          <w:szCs w:val="24"/>
        </w:rPr>
        <w:t xml:space="preserve">funds </w:t>
      </w:r>
      <w:r w:rsidR="00BD4209" w:rsidRPr="004912D9">
        <w:rPr>
          <w:rFonts w:eastAsia="Times New Roman" w:cs="Arial"/>
          <w:sz w:val="24"/>
          <w:szCs w:val="24"/>
        </w:rPr>
        <w:t xml:space="preserve">in </w:t>
      </w:r>
      <w:r w:rsidRPr="004912D9">
        <w:rPr>
          <w:rFonts w:eastAsia="Times New Roman" w:cs="Arial"/>
          <w:sz w:val="24"/>
          <w:szCs w:val="24"/>
        </w:rPr>
        <w:t xml:space="preserve">Alameda County. </w:t>
      </w:r>
    </w:p>
    <w:p w14:paraId="3F276653" w14:textId="548E15B6" w:rsidR="001127E8" w:rsidRPr="004912D9" w:rsidRDefault="001127E8" w:rsidP="00716B00">
      <w:pPr>
        <w:numPr>
          <w:ilvl w:val="0"/>
          <w:numId w:val="43"/>
        </w:numPr>
        <w:spacing w:after="0" w:line="240" w:lineRule="auto"/>
        <w:rPr>
          <w:rFonts w:eastAsia="Times New Roman" w:cs="Arial"/>
          <w:sz w:val="24"/>
          <w:szCs w:val="24"/>
        </w:rPr>
      </w:pPr>
      <w:r w:rsidRPr="004912D9">
        <w:rPr>
          <w:rFonts w:eastAsia="Times New Roman" w:cs="Arial"/>
          <w:sz w:val="24"/>
          <w:szCs w:val="24"/>
        </w:rPr>
        <w:t xml:space="preserve">Require any measure enacting specified taxes or fees on gas or diesel fuel, or on the privilege to operate a vehicle on public highways, to be submitted to the electorate </w:t>
      </w:r>
      <w:r w:rsidR="00A314AB">
        <w:rPr>
          <w:rFonts w:eastAsia="Times New Roman" w:cs="Arial"/>
          <w:sz w:val="24"/>
          <w:szCs w:val="24"/>
        </w:rPr>
        <w:br/>
      </w:r>
      <w:r w:rsidRPr="004912D9">
        <w:rPr>
          <w:rFonts w:eastAsia="Times New Roman" w:cs="Arial"/>
          <w:sz w:val="24"/>
          <w:szCs w:val="24"/>
        </w:rPr>
        <w:t>for approval</w:t>
      </w:r>
      <w:r w:rsidR="00A314AB">
        <w:rPr>
          <w:rFonts w:eastAsia="Times New Roman" w:cs="Arial"/>
          <w:sz w:val="24"/>
          <w:szCs w:val="24"/>
        </w:rPr>
        <w:t>.</w:t>
      </w:r>
    </w:p>
    <w:p w14:paraId="67422F0D" w14:textId="77777777" w:rsidR="00D44B98" w:rsidRPr="004912D9" w:rsidRDefault="00BC0663" w:rsidP="00BD4209">
      <w:pPr>
        <w:numPr>
          <w:ilvl w:val="0"/>
          <w:numId w:val="43"/>
        </w:numPr>
        <w:spacing w:after="0" w:line="240" w:lineRule="auto"/>
        <w:rPr>
          <w:rFonts w:eastAsia="Times New Roman" w:cs="Arial"/>
          <w:sz w:val="24"/>
          <w:szCs w:val="24"/>
        </w:rPr>
      </w:pPr>
      <w:r w:rsidRPr="004912D9">
        <w:rPr>
          <w:rFonts w:eastAsia="Times New Roman" w:cs="Arial"/>
          <w:sz w:val="24"/>
          <w:szCs w:val="24"/>
        </w:rPr>
        <w:t xml:space="preserve">Potentially </w:t>
      </w:r>
      <w:r w:rsidRPr="004912D9">
        <w:rPr>
          <w:rFonts w:eastAsia="Times New Roman" w:cs="Arial"/>
          <w:b/>
          <w:bCs/>
          <w:sz w:val="24"/>
          <w:szCs w:val="24"/>
        </w:rPr>
        <w:t>lower future transportation tax revenues</w:t>
      </w:r>
      <w:r w:rsidRPr="004912D9">
        <w:rPr>
          <w:rFonts w:eastAsia="Times New Roman" w:cs="Arial"/>
          <w:sz w:val="24"/>
          <w:szCs w:val="24"/>
        </w:rPr>
        <w:t>.</w:t>
      </w:r>
    </w:p>
    <w:p w14:paraId="517700C3" w14:textId="77777777" w:rsidR="001127E8" w:rsidRPr="004912D9" w:rsidRDefault="001127E8" w:rsidP="00716B00">
      <w:pPr>
        <w:numPr>
          <w:ilvl w:val="0"/>
          <w:numId w:val="43"/>
        </w:numPr>
        <w:spacing w:after="0" w:line="240" w:lineRule="auto"/>
        <w:rPr>
          <w:rFonts w:eastAsia="Times New Roman" w:cs="Arial"/>
          <w:sz w:val="24"/>
          <w:szCs w:val="24"/>
        </w:rPr>
      </w:pPr>
      <w:r w:rsidRPr="004912D9">
        <w:rPr>
          <w:rFonts w:eastAsia="Times New Roman" w:cs="Arial"/>
          <w:sz w:val="24"/>
          <w:szCs w:val="24"/>
        </w:rPr>
        <w:t xml:space="preserve">Alameda CTC projects on highways, rail, goods movement, roads, bridges, trails and pedestrian safety </w:t>
      </w:r>
      <w:r w:rsidRPr="00716B00">
        <w:rPr>
          <w:rFonts w:eastAsia="Times New Roman" w:cs="Arial"/>
          <w:b/>
          <w:sz w:val="24"/>
          <w:szCs w:val="24"/>
        </w:rPr>
        <w:t>projects would be delayed indefinitely</w:t>
      </w:r>
      <w:r w:rsidRPr="004912D9">
        <w:rPr>
          <w:rFonts w:eastAsia="Times New Roman" w:cs="Arial"/>
          <w:sz w:val="24"/>
          <w:szCs w:val="24"/>
        </w:rPr>
        <w:t>, including:</w:t>
      </w:r>
    </w:p>
    <w:p w14:paraId="5D651E97" w14:textId="77777777" w:rsidR="001127E8" w:rsidRPr="004912D9" w:rsidRDefault="001127E8" w:rsidP="00716B00">
      <w:pPr>
        <w:numPr>
          <w:ilvl w:val="1"/>
          <w:numId w:val="44"/>
        </w:numPr>
        <w:spacing w:after="0" w:line="240" w:lineRule="auto"/>
        <w:rPr>
          <w:rFonts w:eastAsia="Times New Roman" w:cs="Arial"/>
          <w:sz w:val="24"/>
          <w:szCs w:val="24"/>
        </w:rPr>
      </w:pPr>
      <w:r w:rsidRPr="004912D9">
        <w:rPr>
          <w:rFonts w:eastAsia="Times New Roman" w:cs="Arial"/>
          <w:sz w:val="24"/>
          <w:szCs w:val="24"/>
        </w:rPr>
        <w:t xml:space="preserve">Express Lane expansions </w:t>
      </w:r>
    </w:p>
    <w:p w14:paraId="0B537A53" w14:textId="77777777" w:rsidR="001127E8" w:rsidRPr="004912D9" w:rsidRDefault="001127E8" w:rsidP="00716B00">
      <w:pPr>
        <w:numPr>
          <w:ilvl w:val="1"/>
          <w:numId w:val="44"/>
        </w:numPr>
        <w:spacing w:after="0" w:line="240" w:lineRule="auto"/>
        <w:rPr>
          <w:rFonts w:eastAsia="Times New Roman" w:cs="Arial"/>
          <w:sz w:val="24"/>
          <w:szCs w:val="24"/>
        </w:rPr>
      </w:pPr>
      <w:r w:rsidRPr="004912D9">
        <w:rPr>
          <w:rFonts w:eastAsia="Times New Roman" w:cs="Arial"/>
          <w:sz w:val="24"/>
          <w:szCs w:val="24"/>
        </w:rPr>
        <w:t>Port modernization and efficiency and safety projects</w:t>
      </w:r>
    </w:p>
    <w:p w14:paraId="1C88721C" w14:textId="77777777" w:rsidR="001127E8" w:rsidRPr="004912D9" w:rsidRDefault="001127E8" w:rsidP="00716B00">
      <w:pPr>
        <w:numPr>
          <w:ilvl w:val="1"/>
          <w:numId w:val="44"/>
        </w:numPr>
        <w:spacing w:after="0" w:line="240" w:lineRule="auto"/>
        <w:rPr>
          <w:rFonts w:eastAsia="Times New Roman" w:cs="Arial"/>
          <w:sz w:val="24"/>
          <w:szCs w:val="24"/>
        </w:rPr>
      </w:pPr>
      <w:r w:rsidRPr="004912D9">
        <w:rPr>
          <w:rFonts w:eastAsia="Times New Roman" w:cs="Arial"/>
          <w:sz w:val="24"/>
          <w:szCs w:val="24"/>
        </w:rPr>
        <w:t>Local community rail safety crossing improvements</w:t>
      </w:r>
    </w:p>
    <w:p w14:paraId="398E593D" w14:textId="77777777" w:rsidR="001127E8" w:rsidRPr="004912D9" w:rsidRDefault="001127E8" w:rsidP="00716B00">
      <w:pPr>
        <w:numPr>
          <w:ilvl w:val="1"/>
          <w:numId w:val="44"/>
        </w:numPr>
        <w:spacing w:after="0" w:line="240" w:lineRule="auto"/>
        <w:rPr>
          <w:rFonts w:eastAsia="Times New Roman" w:cs="Arial"/>
          <w:sz w:val="24"/>
          <w:szCs w:val="24"/>
        </w:rPr>
      </w:pPr>
      <w:r w:rsidRPr="004912D9">
        <w:rPr>
          <w:rFonts w:eastAsia="Times New Roman" w:cs="Arial"/>
          <w:sz w:val="24"/>
          <w:szCs w:val="24"/>
        </w:rPr>
        <w:t>East Bay Greenway, Bay Trail, Iron Horse Trail and Niles Canyon trails</w:t>
      </w:r>
    </w:p>
    <w:p w14:paraId="2502546D" w14:textId="77777777" w:rsidR="001127E8" w:rsidRPr="004912D9" w:rsidRDefault="001127E8" w:rsidP="00716B00">
      <w:pPr>
        <w:numPr>
          <w:ilvl w:val="1"/>
          <w:numId w:val="44"/>
        </w:numPr>
        <w:spacing w:after="0" w:line="240" w:lineRule="auto"/>
        <w:rPr>
          <w:rFonts w:eastAsia="Times New Roman" w:cs="Arial"/>
          <w:sz w:val="24"/>
          <w:szCs w:val="24"/>
        </w:rPr>
      </w:pPr>
      <w:r w:rsidRPr="004912D9">
        <w:rPr>
          <w:rFonts w:eastAsia="Times New Roman" w:cs="Arial"/>
          <w:sz w:val="24"/>
          <w:szCs w:val="24"/>
        </w:rPr>
        <w:t>Interregional rail service expansion</w:t>
      </w:r>
    </w:p>
    <w:p w14:paraId="656D9636" w14:textId="37BB5DA8" w:rsidR="001127E8" w:rsidRPr="004912D9" w:rsidRDefault="001127E8" w:rsidP="00716B00">
      <w:pPr>
        <w:numPr>
          <w:ilvl w:val="1"/>
          <w:numId w:val="44"/>
        </w:numPr>
        <w:spacing w:after="0" w:line="240" w:lineRule="auto"/>
        <w:rPr>
          <w:rFonts w:eastAsia="Times New Roman" w:cs="Arial"/>
          <w:sz w:val="24"/>
          <w:szCs w:val="24"/>
        </w:rPr>
      </w:pPr>
      <w:r w:rsidRPr="004912D9">
        <w:rPr>
          <w:rFonts w:eastAsia="Times New Roman" w:cs="Arial"/>
          <w:sz w:val="24"/>
          <w:szCs w:val="24"/>
        </w:rPr>
        <w:t>Arterial improvements throughout the county including Dublin Boulevard extension, East 14</w:t>
      </w:r>
      <w:r w:rsidRPr="004912D9">
        <w:rPr>
          <w:rFonts w:eastAsia="Times New Roman" w:cs="Arial"/>
          <w:sz w:val="24"/>
          <w:szCs w:val="24"/>
          <w:vertAlign w:val="superscript"/>
        </w:rPr>
        <w:t>th</w:t>
      </w:r>
      <w:r w:rsidRPr="004912D9">
        <w:rPr>
          <w:rFonts w:eastAsia="Times New Roman" w:cs="Arial"/>
          <w:sz w:val="24"/>
          <w:szCs w:val="24"/>
        </w:rPr>
        <w:t>/Mission Boulevard, San Pablo Avenue and others throughout the County</w:t>
      </w:r>
    </w:p>
    <w:p w14:paraId="4085360A" w14:textId="382893CC" w:rsidR="001127E8" w:rsidRPr="004912D9" w:rsidRDefault="001127E8" w:rsidP="00716B00">
      <w:pPr>
        <w:numPr>
          <w:ilvl w:val="1"/>
          <w:numId w:val="43"/>
        </w:numPr>
        <w:spacing w:after="0" w:line="240" w:lineRule="auto"/>
        <w:rPr>
          <w:rFonts w:eastAsia="Times New Roman" w:cs="Arial"/>
          <w:sz w:val="24"/>
          <w:szCs w:val="24"/>
        </w:rPr>
      </w:pPr>
      <w:r w:rsidRPr="004912D9">
        <w:rPr>
          <w:rFonts w:eastAsia="Times New Roman" w:cs="Arial"/>
          <w:sz w:val="24"/>
          <w:szCs w:val="24"/>
        </w:rPr>
        <w:t>Local streets and pedestrian safety projects</w:t>
      </w:r>
    </w:p>
    <w:p w14:paraId="7EB2D920" w14:textId="683613A9" w:rsidR="00E04D90" w:rsidRPr="004912D9" w:rsidRDefault="00E04D90" w:rsidP="00716B00">
      <w:pPr>
        <w:spacing w:after="0" w:line="240" w:lineRule="auto"/>
        <w:rPr>
          <w:rFonts w:eastAsia="Times New Roman" w:cs="Arial"/>
          <w:sz w:val="24"/>
          <w:szCs w:val="24"/>
        </w:rPr>
      </w:pPr>
    </w:p>
    <w:p w14:paraId="2E408F5F" w14:textId="7D9D2A55" w:rsidR="009678CA" w:rsidRPr="004912D9" w:rsidRDefault="00B557E8" w:rsidP="004D2F55">
      <w:pPr>
        <w:spacing w:after="0"/>
        <w:rPr>
          <w:rFonts w:cstheme="minorHAnsi"/>
          <w:b/>
          <w:bCs/>
          <w:color w:val="0070C0"/>
          <w:sz w:val="24"/>
          <w:szCs w:val="24"/>
          <w:u w:val="single"/>
        </w:rPr>
      </w:pPr>
      <w:bookmarkStart w:id="0" w:name="Slide_Number_2"/>
      <w:bookmarkEnd w:id="0"/>
      <w:r w:rsidRPr="004912D9">
        <w:rPr>
          <w:rFonts w:cstheme="minorHAnsi"/>
          <w:b/>
          <w:bCs/>
          <w:color w:val="0070C0"/>
          <w:sz w:val="24"/>
          <w:szCs w:val="24"/>
          <w:u w:val="single"/>
        </w:rPr>
        <w:lastRenderedPageBreak/>
        <w:t>The bottom line is that if Prop 6 passes, critical road rehabilitation, maintenance and safety projects would be cut in Alameda County and throughout California.</w:t>
      </w:r>
      <w:r w:rsidR="00265A52" w:rsidRPr="004912D9">
        <w:rPr>
          <w:rFonts w:cstheme="minorHAnsi"/>
          <w:b/>
          <w:bCs/>
          <w:color w:val="0070C0"/>
          <w:sz w:val="24"/>
          <w:szCs w:val="24"/>
          <w:u w:val="single"/>
        </w:rPr>
        <w:t xml:space="preserve"> </w:t>
      </w:r>
      <w:r w:rsidR="00265A52" w:rsidRPr="00716B00">
        <w:rPr>
          <w:rFonts w:eastAsia="Times New Roman" w:cs="Arial"/>
          <w:b/>
          <w:color w:val="0070C0"/>
          <w:sz w:val="24"/>
          <w:szCs w:val="24"/>
          <w:u w:val="single"/>
        </w:rPr>
        <w:t xml:space="preserve">Alameda CTC and transportation, business, labor, and other organizations have taken oppose positions on </w:t>
      </w:r>
      <w:r w:rsidR="00A314AB">
        <w:rPr>
          <w:rFonts w:eastAsia="Times New Roman" w:cs="Arial"/>
          <w:b/>
          <w:color w:val="0070C0"/>
          <w:sz w:val="24"/>
          <w:szCs w:val="24"/>
          <w:u w:val="single"/>
        </w:rPr>
        <w:br/>
      </w:r>
      <w:r w:rsidR="00265A52" w:rsidRPr="00716B00">
        <w:rPr>
          <w:rFonts w:eastAsia="Times New Roman" w:cs="Arial"/>
          <w:b/>
          <w:color w:val="0070C0"/>
          <w:sz w:val="24"/>
          <w:szCs w:val="24"/>
          <w:u w:val="single"/>
        </w:rPr>
        <w:t>Prop 6.</w:t>
      </w:r>
      <w:r w:rsidRPr="004912D9">
        <w:rPr>
          <w:rFonts w:cstheme="minorHAnsi"/>
          <w:b/>
          <w:bCs/>
          <w:color w:val="0070C0"/>
          <w:sz w:val="24"/>
          <w:szCs w:val="24"/>
          <w:u w:val="single"/>
        </w:rPr>
        <w:br/>
      </w:r>
    </w:p>
    <w:p w14:paraId="7DC9005B" w14:textId="4601C1CE" w:rsidR="00D55F1D" w:rsidRPr="004912D9" w:rsidRDefault="00B557E8" w:rsidP="00D55F1D">
      <w:pPr>
        <w:spacing w:after="0"/>
        <w:rPr>
          <w:rFonts w:cstheme="minorHAnsi"/>
          <w:b/>
          <w:color w:val="0070C0"/>
          <w:sz w:val="24"/>
          <w:szCs w:val="24"/>
          <w:u w:val="single"/>
        </w:rPr>
      </w:pPr>
      <w:r w:rsidRPr="004912D9">
        <w:rPr>
          <w:rFonts w:cstheme="minorHAnsi"/>
          <w:b/>
          <w:color w:val="0070C0"/>
          <w:sz w:val="24"/>
          <w:szCs w:val="24"/>
          <w:u w:val="single"/>
        </w:rPr>
        <w:t>WHY THIS IS IMPORTANT:</w:t>
      </w:r>
    </w:p>
    <w:p w14:paraId="231FA2E3" w14:textId="708F2A27" w:rsidR="00D55F1D" w:rsidRPr="004912D9" w:rsidRDefault="00D55F1D" w:rsidP="00D55F1D">
      <w:pPr>
        <w:spacing w:after="0"/>
        <w:rPr>
          <w:rFonts w:cstheme="minorHAnsi"/>
          <w:sz w:val="24"/>
          <w:szCs w:val="24"/>
        </w:rPr>
      </w:pPr>
      <w:r w:rsidRPr="004912D9">
        <w:rPr>
          <w:rFonts w:cstheme="minorHAnsi"/>
          <w:sz w:val="24"/>
          <w:szCs w:val="24"/>
        </w:rPr>
        <w:t xml:space="preserve">SB 1 increased the state gas tax for the first time in 23 years, along with increases in certain vehicle registration fees to raise over $5 billion annually for a wide variety of transportation improvements described below. There is a measure on the November 2018 ballot, Prop </w:t>
      </w:r>
      <w:proofErr w:type="gramStart"/>
      <w:r w:rsidRPr="004912D9">
        <w:rPr>
          <w:rFonts w:cstheme="minorHAnsi"/>
          <w:sz w:val="24"/>
          <w:szCs w:val="24"/>
        </w:rPr>
        <w:t>6, that</w:t>
      </w:r>
      <w:proofErr w:type="gramEnd"/>
      <w:r w:rsidRPr="004912D9">
        <w:rPr>
          <w:rFonts w:cstheme="minorHAnsi"/>
          <w:sz w:val="24"/>
          <w:szCs w:val="24"/>
        </w:rPr>
        <w:t xml:space="preserve"> would repeal SB 1.</w:t>
      </w:r>
    </w:p>
    <w:p w14:paraId="6FE5A56F" w14:textId="77777777" w:rsidR="00DA0219" w:rsidRPr="00716B00" w:rsidRDefault="00DA0219" w:rsidP="00DA0219">
      <w:pPr>
        <w:pStyle w:val="ListParagraph"/>
        <w:numPr>
          <w:ilvl w:val="0"/>
          <w:numId w:val="32"/>
        </w:numPr>
        <w:spacing w:after="0"/>
        <w:rPr>
          <w:rFonts w:eastAsia="Times New Roman" w:cs="Arial"/>
          <w:color w:val="000000" w:themeColor="text1"/>
          <w:sz w:val="24"/>
          <w:szCs w:val="24"/>
        </w:rPr>
      </w:pPr>
      <w:r w:rsidRPr="00716B00">
        <w:rPr>
          <w:rFonts w:eastAsia="Times New Roman" w:cs="Arial"/>
          <w:color w:val="000000" w:themeColor="text1"/>
          <w:sz w:val="24"/>
          <w:szCs w:val="24"/>
        </w:rPr>
        <w:t xml:space="preserve">Fixing potholes, repairing bridges and improving transit is a high priority for transportation funding. In Alameda County, 28% of roads are at risk, failing or in poor condition, and another 27% are good or fair and will need maintenance within the next five years. This means that more than half of roads throughout the County have immediate or near-term maintenance needs. </w:t>
      </w:r>
    </w:p>
    <w:p w14:paraId="0FB8B3D0" w14:textId="77777777" w:rsidR="00D55F1D" w:rsidRPr="00DA0219" w:rsidRDefault="00D55F1D" w:rsidP="00D55F1D">
      <w:pPr>
        <w:pStyle w:val="ListParagraph"/>
        <w:numPr>
          <w:ilvl w:val="0"/>
          <w:numId w:val="32"/>
        </w:numPr>
        <w:spacing w:after="0"/>
        <w:rPr>
          <w:rFonts w:cstheme="minorHAnsi"/>
          <w:sz w:val="24"/>
          <w:szCs w:val="24"/>
        </w:rPr>
      </w:pPr>
      <w:r w:rsidRPr="00DA0219">
        <w:rPr>
          <w:rFonts w:cstheme="minorHAnsi"/>
          <w:sz w:val="24"/>
          <w:szCs w:val="24"/>
        </w:rPr>
        <w:t>Californians currently pay $762 per year in additional vehicle repair costs because of the poor condition of our roads</w:t>
      </w:r>
      <w:r w:rsidRPr="00DA0219">
        <w:rPr>
          <w:rStyle w:val="FootnoteReference"/>
          <w:rFonts w:cstheme="minorHAnsi"/>
          <w:sz w:val="24"/>
          <w:szCs w:val="24"/>
        </w:rPr>
        <w:footnoteReference w:id="1"/>
      </w:r>
      <w:r w:rsidRPr="00DA0219">
        <w:rPr>
          <w:rFonts w:cstheme="minorHAnsi"/>
          <w:sz w:val="24"/>
          <w:szCs w:val="24"/>
        </w:rPr>
        <w:t>.</w:t>
      </w:r>
    </w:p>
    <w:p w14:paraId="3BD6E1C5" w14:textId="77777777" w:rsidR="00D55F1D" w:rsidRPr="00DA0219" w:rsidRDefault="00D55F1D" w:rsidP="00D55F1D">
      <w:pPr>
        <w:pStyle w:val="ListParagraph"/>
        <w:numPr>
          <w:ilvl w:val="0"/>
          <w:numId w:val="31"/>
        </w:numPr>
        <w:spacing w:after="0"/>
        <w:rPr>
          <w:rFonts w:cstheme="minorHAnsi"/>
          <w:sz w:val="24"/>
          <w:szCs w:val="24"/>
        </w:rPr>
      </w:pPr>
      <w:r w:rsidRPr="00DA0219">
        <w:rPr>
          <w:rFonts w:cstheme="minorHAnsi"/>
          <w:b/>
          <w:color w:val="000000"/>
          <w:sz w:val="24"/>
          <w:szCs w:val="24"/>
        </w:rPr>
        <w:t>SB 1 will generate more than $50 billion over the next decade</w:t>
      </w:r>
      <w:r w:rsidRPr="00DA0219">
        <w:rPr>
          <w:rFonts w:cstheme="minorHAnsi"/>
          <w:color w:val="000000"/>
          <w:sz w:val="24"/>
          <w:szCs w:val="24"/>
        </w:rPr>
        <w:t>, split between state and local roads, highways, and transit systems.</w:t>
      </w:r>
    </w:p>
    <w:p w14:paraId="3DA006AD" w14:textId="77777777" w:rsidR="00D55F1D" w:rsidRPr="004912D9" w:rsidRDefault="00D55F1D" w:rsidP="00D55F1D">
      <w:pPr>
        <w:pStyle w:val="ListParagraph"/>
        <w:numPr>
          <w:ilvl w:val="0"/>
          <w:numId w:val="31"/>
        </w:numPr>
        <w:spacing w:after="0"/>
        <w:rPr>
          <w:rFonts w:cstheme="minorHAnsi"/>
          <w:color w:val="000000"/>
          <w:sz w:val="24"/>
          <w:szCs w:val="24"/>
        </w:rPr>
      </w:pPr>
      <w:r w:rsidRPr="00DA0219">
        <w:rPr>
          <w:rFonts w:cstheme="minorHAnsi"/>
          <w:b/>
          <w:sz w:val="24"/>
          <w:szCs w:val="24"/>
        </w:rPr>
        <w:t>There hasn’t been an investment</w:t>
      </w:r>
      <w:r w:rsidRPr="004912D9">
        <w:rPr>
          <w:rFonts w:cstheme="minorHAnsi"/>
          <w:b/>
          <w:sz w:val="24"/>
          <w:szCs w:val="24"/>
        </w:rPr>
        <w:t xml:space="preserve"> in transportation like this in more than two decades.</w:t>
      </w:r>
      <w:r w:rsidRPr="004912D9">
        <w:rPr>
          <w:rFonts w:cstheme="minorHAnsi"/>
          <w:sz w:val="24"/>
          <w:szCs w:val="24"/>
        </w:rPr>
        <w:t xml:space="preserve"> </w:t>
      </w:r>
    </w:p>
    <w:p w14:paraId="3F2CF8F5" w14:textId="1D1D43D2" w:rsidR="00D55F1D" w:rsidRPr="004912D9" w:rsidRDefault="00D55F1D" w:rsidP="00D55F1D">
      <w:pPr>
        <w:pStyle w:val="ListParagraph"/>
        <w:numPr>
          <w:ilvl w:val="0"/>
          <w:numId w:val="31"/>
        </w:numPr>
        <w:spacing w:after="0"/>
        <w:rPr>
          <w:rFonts w:cstheme="minorHAnsi"/>
          <w:sz w:val="24"/>
          <w:szCs w:val="24"/>
        </w:rPr>
      </w:pPr>
      <w:r w:rsidRPr="004912D9">
        <w:rPr>
          <w:rFonts w:cstheme="minorHAnsi"/>
          <w:sz w:val="24"/>
          <w:szCs w:val="24"/>
        </w:rPr>
        <w:t xml:space="preserve">California’s roadways </w:t>
      </w:r>
      <w:r w:rsidR="00A314AB">
        <w:rPr>
          <w:rFonts w:cstheme="minorHAnsi"/>
          <w:color w:val="000000"/>
          <w:sz w:val="24"/>
          <w:szCs w:val="24"/>
        </w:rPr>
        <w:t>are deteriorating</w:t>
      </w:r>
      <w:r w:rsidR="00A314AB" w:rsidRPr="004912D9">
        <w:rPr>
          <w:rFonts w:cstheme="minorHAnsi"/>
          <w:color w:val="000000"/>
          <w:sz w:val="24"/>
          <w:szCs w:val="24"/>
        </w:rPr>
        <w:t xml:space="preserve"> </w:t>
      </w:r>
      <w:r w:rsidRPr="004912D9">
        <w:rPr>
          <w:rFonts w:cstheme="minorHAnsi"/>
          <w:color w:val="000000"/>
          <w:sz w:val="24"/>
          <w:szCs w:val="24"/>
        </w:rPr>
        <w:t xml:space="preserve">significantly due to high traffic, lots of heavy freight, weather and </w:t>
      </w:r>
      <w:r w:rsidRPr="004912D9">
        <w:rPr>
          <w:rFonts w:cstheme="minorHAnsi"/>
          <w:noProof/>
          <w:color w:val="000000"/>
          <w:sz w:val="24"/>
          <w:szCs w:val="24"/>
        </w:rPr>
        <w:t>aging infrastructure,</w:t>
      </w:r>
      <w:r w:rsidRPr="004912D9">
        <w:rPr>
          <w:rFonts w:cstheme="minorHAnsi"/>
          <w:color w:val="000000"/>
          <w:sz w:val="24"/>
          <w:szCs w:val="24"/>
        </w:rPr>
        <w:t xml:space="preserve"> so our </w:t>
      </w:r>
      <w:r w:rsidRPr="004912D9">
        <w:rPr>
          <w:rFonts w:cstheme="minorHAnsi"/>
          <w:sz w:val="24"/>
          <w:szCs w:val="24"/>
        </w:rPr>
        <w:t>focus is on maintenance and rehabilitation of the existing system that will provide Californians with a transportation system that is safe, sustainable and efficient.</w:t>
      </w:r>
    </w:p>
    <w:p w14:paraId="3B57AE3D" w14:textId="2EE7610B" w:rsidR="00D55F1D" w:rsidRPr="004912D9" w:rsidRDefault="00D55F1D" w:rsidP="00D55F1D">
      <w:pPr>
        <w:pStyle w:val="ListParagraph"/>
        <w:numPr>
          <w:ilvl w:val="0"/>
          <w:numId w:val="31"/>
        </w:numPr>
        <w:spacing w:after="0"/>
        <w:rPr>
          <w:rFonts w:cstheme="minorHAnsi"/>
          <w:sz w:val="24"/>
          <w:szCs w:val="24"/>
        </w:rPr>
      </w:pPr>
      <w:r w:rsidRPr="004912D9">
        <w:rPr>
          <w:rFonts w:cstheme="minorHAnsi"/>
          <w:color w:val="000000"/>
          <w:sz w:val="24"/>
          <w:szCs w:val="24"/>
        </w:rPr>
        <w:t xml:space="preserve">SB 1 includes competitive funding for congested road and highway segments </w:t>
      </w:r>
      <w:r w:rsidR="00A314AB">
        <w:rPr>
          <w:rFonts w:cstheme="minorHAnsi"/>
          <w:color w:val="000000"/>
          <w:sz w:val="24"/>
          <w:szCs w:val="24"/>
        </w:rPr>
        <w:br/>
      </w:r>
      <w:r w:rsidRPr="004912D9">
        <w:rPr>
          <w:rFonts w:cstheme="minorHAnsi"/>
          <w:color w:val="000000"/>
          <w:sz w:val="24"/>
          <w:szCs w:val="24"/>
        </w:rPr>
        <w:t xml:space="preserve">($250 million per year) and trade corridors ($300 million per year) and provides </w:t>
      </w:r>
      <w:r w:rsidR="00A314AB">
        <w:rPr>
          <w:rFonts w:cstheme="minorHAnsi"/>
          <w:color w:val="000000"/>
          <w:sz w:val="24"/>
          <w:szCs w:val="24"/>
        </w:rPr>
        <w:br/>
      </w:r>
      <w:r w:rsidRPr="004912D9">
        <w:rPr>
          <w:rFonts w:cstheme="minorHAnsi"/>
          <w:color w:val="000000"/>
          <w:sz w:val="24"/>
          <w:szCs w:val="24"/>
        </w:rPr>
        <w:t>$100 million annually for the Active Transportation Program, which encourages active modes of transportation like biking and walking.</w:t>
      </w:r>
    </w:p>
    <w:p w14:paraId="2DC42ED5" w14:textId="4FC9FAA7" w:rsidR="00D55F1D" w:rsidRPr="004912D9" w:rsidRDefault="00D55F1D" w:rsidP="00D55F1D">
      <w:pPr>
        <w:pStyle w:val="ListParagraph"/>
        <w:numPr>
          <w:ilvl w:val="1"/>
          <w:numId w:val="31"/>
        </w:numPr>
        <w:spacing w:after="0"/>
        <w:rPr>
          <w:rFonts w:cstheme="minorHAnsi"/>
          <w:sz w:val="24"/>
          <w:szCs w:val="24"/>
        </w:rPr>
      </w:pPr>
      <w:r w:rsidRPr="004912D9">
        <w:rPr>
          <w:rFonts w:cstheme="minorHAnsi"/>
          <w:color w:val="000000"/>
          <w:sz w:val="24"/>
          <w:szCs w:val="24"/>
        </w:rPr>
        <w:t>In May 2018, Alameda CTC was awarded over $187 million in SB 1 trade corridor funds for improvements at the Port of Oakland (7</w:t>
      </w:r>
      <w:r w:rsidR="00A314AB">
        <w:rPr>
          <w:rFonts w:cstheme="minorHAnsi"/>
          <w:color w:val="000000"/>
          <w:sz w:val="24"/>
          <w:szCs w:val="24"/>
        </w:rPr>
        <w:t>th</w:t>
      </w:r>
      <w:r w:rsidRPr="004912D9">
        <w:rPr>
          <w:rFonts w:cstheme="minorHAnsi"/>
          <w:color w:val="000000"/>
          <w:sz w:val="24"/>
          <w:szCs w:val="24"/>
        </w:rPr>
        <w:t xml:space="preserve"> Street Grade Separation East and Freight I</w:t>
      </w:r>
      <w:r w:rsidR="00A314AB">
        <w:rPr>
          <w:rFonts w:cstheme="minorHAnsi"/>
          <w:color w:val="000000"/>
          <w:sz w:val="24"/>
          <w:szCs w:val="24"/>
        </w:rPr>
        <w:t>ntelligent Transportation Systems (FI</w:t>
      </w:r>
      <w:r w:rsidRPr="004912D9">
        <w:rPr>
          <w:rFonts w:cstheme="minorHAnsi"/>
          <w:color w:val="000000"/>
          <w:sz w:val="24"/>
          <w:szCs w:val="24"/>
        </w:rPr>
        <w:t xml:space="preserve">TS). </w:t>
      </w:r>
    </w:p>
    <w:p w14:paraId="5A455E98" w14:textId="77777777" w:rsidR="00D55F1D" w:rsidRPr="004912D9" w:rsidRDefault="00D55F1D" w:rsidP="00D55F1D">
      <w:pPr>
        <w:pStyle w:val="ListParagraph"/>
        <w:numPr>
          <w:ilvl w:val="0"/>
          <w:numId w:val="31"/>
        </w:numPr>
        <w:spacing w:after="0"/>
        <w:rPr>
          <w:rFonts w:cstheme="minorHAnsi"/>
          <w:sz w:val="24"/>
          <w:szCs w:val="24"/>
        </w:rPr>
      </w:pPr>
      <w:r w:rsidRPr="004912D9">
        <w:rPr>
          <w:rFonts w:cstheme="minorHAnsi"/>
          <w:sz w:val="24"/>
          <w:szCs w:val="24"/>
        </w:rPr>
        <w:t xml:space="preserve">Investing in our infrastructure means </w:t>
      </w:r>
      <w:r w:rsidRPr="004912D9">
        <w:rPr>
          <w:rFonts w:cstheme="minorHAnsi"/>
          <w:b/>
          <w:sz w:val="24"/>
          <w:szCs w:val="24"/>
        </w:rPr>
        <w:t>safer roads</w:t>
      </w:r>
      <w:r w:rsidRPr="004912D9">
        <w:rPr>
          <w:rFonts w:cstheme="minorHAnsi"/>
          <w:sz w:val="24"/>
          <w:szCs w:val="24"/>
        </w:rPr>
        <w:t xml:space="preserve"> for California drivers and tens of thousands of </w:t>
      </w:r>
      <w:r w:rsidRPr="004912D9">
        <w:rPr>
          <w:rFonts w:cstheme="minorHAnsi"/>
          <w:b/>
          <w:sz w:val="24"/>
          <w:szCs w:val="24"/>
        </w:rPr>
        <w:t>good paying jobs fixing our roads.</w:t>
      </w:r>
      <w:r w:rsidRPr="004912D9">
        <w:rPr>
          <w:rFonts w:cstheme="minorHAnsi"/>
          <w:sz w:val="24"/>
          <w:szCs w:val="24"/>
        </w:rPr>
        <w:t xml:space="preserve"> </w:t>
      </w:r>
    </w:p>
    <w:p w14:paraId="324AD66B" w14:textId="5ED447B6" w:rsidR="00D55F1D" w:rsidRPr="004912D9" w:rsidRDefault="00D55F1D" w:rsidP="00D55F1D">
      <w:pPr>
        <w:pStyle w:val="ListParagraph"/>
        <w:numPr>
          <w:ilvl w:val="1"/>
          <w:numId w:val="31"/>
        </w:numPr>
        <w:spacing w:after="0"/>
        <w:rPr>
          <w:rFonts w:cstheme="minorHAnsi"/>
          <w:sz w:val="24"/>
          <w:szCs w:val="24"/>
        </w:rPr>
      </w:pPr>
      <w:r w:rsidRPr="004912D9">
        <w:rPr>
          <w:rFonts w:cstheme="minorHAnsi"/>
          <w:sz w:val="24"/>
          <w:szCs w:val="24"/>
        </w:rPr>
        <w:t xml:space="preserve">The American Road </w:t>
      </w:r>
      <w:r w:rsidR="00A314AB">
        <w:rPr>
          <w:rFonts w:cstheme="minorHAnsi"/>
          <w:sz w:val="24"/>
          <w:szCs w:val="24"/>
        </w:rPr>
        <w:t>and</w:t>
      </w:r>
      <w:r w:rsidR="00A314AB" w:rsidRPr="004912D9">
        <w:rPr>
          <w:rFonts w:cstheme="minorHAnsi"/>
          <w:sz w:val="24"/>
          <w:szCs w:val="24"/>
        </w:rPr>
        <w:t xml:space="preserve"> </w:t>
      </w:r>
      <w:r w:rsidRPr="004912D9">
        <w:rPr>
          <w:rFonts w:cstheme="minorHAnsi"/>
          <w:sz w:val="24"/>
          <w:szCs w:val="24"/>
        </w:rPr>
        <w:t xml:space="preserve">Transportation Builders Association estimates that SB 1 will </w:t>
      </w:r>
      <w:r w:rsidR="00265A52" w:rsidRPr="004912D9">
        <w:rPr>
          <w:rFonts w:cstheme="minorHAnsi"/>
          <w:sz w:val="24"/>
          <w:szCs w:val="24"/>
        </w:rPr>
        <w:t>generate</w:t>
      </w:r>
      <w:r w:rsidRPr="004912D9">
        <w:rPr>
          <w:rFonts w:cstheme="minorHAnsi"/>
          <w:sz w:val="24"/>
          <w:szCs w:val="24"/>
        </w:rPr>
        <w:t xml:space="preserve"> at least $182.6 billion in increased economic activity and benefits </w:t>
      </w:r>
      <w:proofErr w:type="gramStart"/>
      <w:r w:rsidRPr="004912D9">
        <w:rPr>
          <w:rFonts w:cstheme="minorHAnsi"/>
          <w:sz w:val="24"/>
          <w:szCs w:val="24"/>
        </w:rPr>
        <w:lastRenderedPageBreak/>
        <w:t>for</w:t>
      </w:r>
      <w:proofErr w:type="gramEnd"/>
      <w:r w:rsidRPr="004912D9">
        <w:rPr>
          <w:rFonts w:cstheme="minorHAnsi"/>
          <w:sz w:val="24"/>
          <w:szCs w:val="24"/>
        </w:rPr>
        <w:t xml:space="preserve"> California residents and businesses over the next 10 years, averaging </w:t>
      </w:r>
      <w:r w:rsidR="00A314AB">
        <w:rPr>
          <w:rFonts w:cstheme="minorHAnsi"/>
          <w:sz w:val="24"/>
          <w:szCs w:val="24"/>
        </w:rPr>
        <w:br/>
      </w:r>
      <w:r w:rsidRPr="004912D9">
        <w:rPr>
          <w:rFonts w:cstheme="minorHAnsi"/>
          <w:sz w:val="24"/>
          <w:szCs w:val="24"/>
        </w:rPr>
        <w:t>$18.3 billion per year.</w:t>
      </w:r>
      <w:r w:rsidRPr="004912D9">
        <w:rPr>
          <w:rStyle w:val="FootnoteReference"/>
          <w:rFonts w:cstheme="minorHAnsi"/>
          <w:sz w:val="24"/>
          <w:szCs w:val="24"/>
        </w:rPr>
        <w:footnoteReference w:id="2"/>
      </w:r>
    </w:p>
    <w:p w14:paraId="7C10A19B" w14:textId="169BF439" w:rsidR="00D55F1D" w:rsidRPr="004912D9" w:rsidRDefault="00D55F1D" w:rsidP="00D55F1D">
      <w:pPr>
        <w:pStyle w:val="ListParagraph"/>
        <w:numPr>
          <w:ilvl w:val="1"/>
          <w:numId w:val="31"/>
        </w:numPr>
        <w:spacing w:after="0"/>
        <w:rPr>
          <w:rFonts w:cstheme="minorHAnsi"/>
          <w:sz w:val="24"/>
          <w:szCs w:val="24"/>
        </w:rPr>
      </w:pPr>
      <w:r w:rsidRPr="004912D9">
        <w:rPr>
          <w:rFonts w:cstheme="minorHAnsi"/>
          <w:sz w:val="24"/>
          <w:szCs w:val="24"/>
        </w:rPr>
        <w:t>SB</w:t>
      </w:r>
      <w:r w:rsidR="00265A52" w:rsidRPr="004912D9">
        <w:rPr>
          <w:rFonts w:cstheme="minorHAnsi"/>
          <w:sz w:val="24"/>
          <w:szCs w:val="24"/>
        </w:rPr>
        <w:t xml:space="preserve"> </w:t>
      </w:r>
      <w:r w:rsidRPr="004912D9">
        <w:rPr>
          <w:rFonts w:cstheme="minorHAnsi"/>
          <w:sz w:val="24"/>
          <w:szCs w:val="24"/>
        </w:rPr>
        <w:t>1 will support an additional 650,000 job years over the next 10 years (defined as employment for one person during one year; for example, if one person is hired in the manufacturing sector and remains in her position for five years, this is counted as five job years). (</w:t>
      </w:r>
      <w:hyperlink r:id="rId9" w:history="1">
        <w:r w:rsidRPr="004912D9">
          <w:rPr>
            <w:rStyle w:val="Hyperlink"/>
            <w:rFonts w:cstheme="minorHAnsi"/>
            <w:sz w:val="24"/>
            <w:szCs w:val="24"/>
          </w:rPr>
          <w:t>California State Association of Counties SB 1 Frequently Asked Questions and Answers</w:t>
        </w:r>
      </w:hyperlink>
      <w:r w:rsidRPr="004912D9">
        <w:rPr>
          <w:rFonts w:cstheme="minorHAnsi"/>
          <w:sz w:val="24"/>
          <w:szCs w:val="24"/>
        </w:rPr>
        <w:t>)</w:t>
      </w:r>
    </w:p>
    <w:p w14:paraId="2514B63D" w14:textId="23A60E24" w:rsidR="00D55F1D" w:rsidRPr="004912D9" w:rsidRDefault="00D55F1D" w:rsidP="00D55F1D">
      <w:pPr>
        <w:pStyle w:val="ListParagraph"/>
        <w:numPr>
          <w:ilvl w:val="1"/>
          <w:numId w:val="31"/>
        </w:numPr>
        <w:spacing w:after="0"/>
        <w:rPr>
          <w:rFonts w:cstheme="minorHAnsi"/>
          <w:sz w:val="24"/>
          <w:szCs w:val="24"/>
        </w:rPr>
      </w:pPr>
      <w:r w:rsidRPr="004912D9">
        <w:rPr>
          <w:rFonts w:cstheme="minorHAnsi"/>
          <w:sz w:val="24"/>
          <w:szCs w:val="24"/>
        </w:rPr>
        <w:t>SB</w:t>
      </w:r>
      <w:r w:rsidR="00C94436">
        <w:rPr>
          <w:rFonts w:cstheme="minorHAnsi"/>
          <w:sz w:val="24"/>
          <w:szCs w:val="24"/>
        </w:rPr>
        <w:t xml:space="preserve"> </w:t>
      </w:r>
      <w:r w:rsidRPr="004912D9">
        <w:rPr>
          <w:rFonts w:cstheme="minorHAnsi"/>
          <w:sz w:val="24"/>
          <w:szCs w:val="24"/>
        </w:rPr>
        <w:t>1 will support the repair, repaving and reconstruction of over 84,000 lane miles on nearly 19,000 miles of roadway, including work on over 18,300 lane miles of urban interstate and 7,000 lane miles of rural interstate over 10 years.</w:t>
      </w:r>
      <w:r w:rsidRPr="004912D9">
        <w:rPr>
          <w:rStyle w:val="FootnoteReference"/>
          <w:rFonts w:cstheme="minorHAnsi"/>
          <w:sz w:val="24"/>
          <w:szCs w:val="24"/>
        </w:rPr>
        <w:footnoteReference w:id="3"/>
      </w:r>
      <w:r w:rsidRPr="004912D9">
        <w:rPr>
          <w:rFonts w:cstheme="minorHAnsi"/>
          <w:sz w:val="24"/>
          <w:szCs w:val="24"/>
        </w:rPr>
        <w:t xml:space="preserve"> </w:t>
      </w:r>
    </w:p>
    <w:p w14:paraId="26A0109D" w14:textId="77777777" w:rsidR="004829C7" w:rsidRPr="00716B00" w:rsidRDefault="004829C7" w:rsidP="00716B00">
      <w:pPr>
        <w:pStyle w:val="ListParagraph"/>
        <w:spacing w:after="0"/>
        <w:ind w:left="1440"/>
        <w:rPr>
          <w:sz w:val="24"/>
          <w:szCs w:val="24"/>
        </w:rPr>
      </w:pPr>
    </w:p>
    <w:p w14:paraId="2C355D49" w14:textId="77777777" w:rsidR="004D2F55" w:rsidRPr="004912D9" w:rsidRDefault="004D2F55" w:rsidP="004D2F55">
      <w:pPr>
        <w:spacing w:after="0"/>
        <w:rPr>
          <w:rFonts w:cstheme="minorHAnsi"/>
          <w:b/>
          <w:bCs/>
          <w:color w:val="0070C0"/>
          <w:sz w:val="24"/>
          <w:szCs w:val="24"/>
          <w:u w:val="single"/>
        </w:rPr>
      </w:pPr>
      <w:r w:rsidRPr="004912D9">
        <w:rPr>
          <w:rFonts w:cstheme="minorHAnsi"/>
          <w:b/>
          <w:bCs/>
          <w:color w:val="0070C0"/>
          <w:sz w:val="24"/>
          <w:szCs w:val="24"/>
          <w:u w:val="single"/>
        </w:rPr>
        <w:t>SB 1 NEW TRANSIT FUNDING</w:t>
      </w:r>
    </w:p>
    <w:p w14:paraId="16487444" w14:textId="77777777" w:rsidR="004D2F55" w:rsidRDefault="004D2F55" w:rsidP="004D2F55">
      <w:pPr>
        <w:spacing w:after="0"/>
        <w:rPr>
          <w:rFonts w:cstheme="minorHAnsi"/>
          <w:sz w:val="24"/>
          <w:szCs w:val="24"/>
        </w:rPr>
      </w:pPr>
      <w:r w:rsidRPr="004912D9">
        <w:rPr>
          <w:rFonts w:cstheme="minorHAnsi"/>
          <w:sz w:val="24"/>
          <w:szCs w:val="24"/>
        </w:rPr>
        <w:t xml:space="preserve">More than $58 million is estimated in FY2018-19 </w:t>
      </w:r>
      <w:r w:rsidR="000A23AC" w:rsidRPr="004912D9">
        <w:rPr>
          <w:rFonts w:cstheme="minorHAnsi"/>
          <w:sz w:val="24"/>
          <w:szCs w:val="24"/>
        </w:rPr>
        <w:t xml:space="preserve">in </w:t>
      </w:r>
      <w:r w:rsidRPr="004912D9">
        <w:rPr>
          <w:rFonts w:cstheme="minorHAnsi"/>
          <w:sz w:val="24"/>
          <w:szCs w:val="24"/>
        </w:rPr>
        <w:t>state transit funding for Alameda County transit operators including over $34 million per year in new transit operations and maintenance funding</w:t>
      </w:r>
      <w:r w:rsidR="00997491" w:rsidRPr="004912D9">
        <w:rPr>
          <w:rFonts w:cstheme="minorHAnsi"/>
          <w:sz w:val="24"/>
          <w:szCs w:val="24"/>
        </w:rPr>
        <w:t xml:space="preserve"> as shown on Table 1</w:t>
      </w:r>
      <w:r w:rsidRPr="004912D9">
        <w:rPr>
          <w:rFonts w:cstheme="minorHAnsi"/>
          <w:sz w:val="24"/>
          <w:szCs w:val="24"/>
        </w:rPr>
        <w:t>.</w:t>
      </w:r>
    </w:p>
    <w:p w14:paraId="622E10B2" w14:textId="77777777" w:rsidR="00716B00" w:rsidRPr="004912D9" w:rsidRDefault="00716B00" w:rsidP="004D2F55">
      <w:pPr>
        <w:spacing w:after="0"/>
        <w:rPr>
          <w:rFonts w:cstheme="minorHAnsi"/>
          <w:sz w:val="24"/>
          <w:szCs w:val="24"/>
        </w:rPr>
      </w:pPr>
    </w:p>
    <w:p w14:paraId="74A117C3" w14:textId="77777777" w:rsidR="004D2F55" w:rsidRPr="00716B00" w:rsidRDefault="00997491" w:rsidP="004D2F55">
      <w:pPr>
        <w:spacing w:after="0"/>
        <w:rPr>
          <w:rFonts w:cstheme="minorHAnsi"/>
          <w:b/>
          <w:sz w:val="24"/>
          <w:szCs w:val="24"/>
        </w:rPr>
      </w:pPr>
      <w:r w:rsidRPr="00716B00">
        <w:rPr>
          <w:rFonts w:cstheme="minorHAnsi"/>
          <w:b/>
          <w:sz w:val="24"/>
          <w:szCs w:val="24"/>
        </w:rPr>
        <w:t>Table 1</w:t>
      </w:r>
    </w:p>
    <w:tbl>
      <w:tblPr>
        <w:tblW w:w="10127" w:type="dxa"/>
        <w:tblInd w:w="-90" w:type="dxa"/>
        <w:tblLayout w:type="fixed"/>
        <w:tblCellMar>
          <w:left w:w="0" w:type="dxa"/>
          <w:right w:w="0" w:type="dxa"/>
        </w:tblCellMar>
        <w:tblLook w:val="0000" w:firstRow="0" w:lastRow="0" w:firstColumn="0" w:lastColumn="0" w:noHBand="0" w:noVBand="0"/>
      </w:tblPr>
      <w:tblGrid>
        <w:gridCol w:w="2970"/>
        <w:gridCol w:w="2610"/>
        <w:gridCol w:w="1163"/>
        <w:gridCol w:w="1152"/>
        <w:gridCol w:w="1155"/>
        <w:gridCol w:w="1077"/>
      </w:tblGrid>
      <w:tr w:rsidR="00844DE2" w:rsidRPr="00716B00" w14:paraId="02D513B2" w14:textId="77777777" w:rsidTr="00DB2477">
        <w:trPr>
          <w:trHeight w:hRule="exact" w:val="1008"/>
        </w:trPr>
        <w:tc>
          <w:tcPr>
            <w:tcW w:w="2970" w:type="dxa"/>
            <w:tcBorders>
              <w:top w:val="single" w:sz="4" w:space="0" w:color="auto"/>
              <w:left w:val="single" w:sz="4" w:space="0" w:color="auto"/>
              <w:bottom w:val="single" w:sz="6" w:space="0" w:color="DADADA"/>
              <w:right w:val="single" w:sz="6" w:space="0" w:color="DADADA"/>
            </w:tcBorders>
            <w:shd w:val="clear" w:color="auto" w:fill="0069AA"/>
          </w:tcPr>
          <w:p w14:paraId="6319837B" w14:textId="77777777" w:rsidR="004D2F55" w:rsidRPr="00716B00" w:rsidRDefault="004D2F55" w:rsidP="004D2F55">
            <w:pPr>
              <w:spacing w:after="0"/>
              <w:rPr>
                <w:rFonts w:cstheme="minorHAnsi"/>
                <w:b/>
                <w:color w:val="FFFFFF" w:themeColor="background1"/>
                <w:sz w:val="24"/>
                <w:szCs w:val="24"/>
              </w:rPr>
            </w:pPr>
          </w:p>
          <w:p w14:paraId="64D5F866" w14:textId="77777777" w:rsidR="004D2F55" w:rsidRPr="00716B00" w:rsidRDefault="004D2F55" w:rsidP="004D2F55">
            <w:pPr>
              <w:spacing w:after="0"/>
              <w:rPr>
                <w:rFonts w:cstheme="minorHAnsi"/>
                <w:b/>
                <w:color w:val="FFFFFF" w:themeColor="background1"/>
                <w:sz w:val="24"/>
                <w:szCs w:val="24"/>
              </w:rPr>
            </w:pPr>
            <w:r w:rsidRPr="00716B00">
              <w:rPr>
                <w:rFonts w:cstheme="minorHAnsi"/>
                <w:b/>
                <w:bCs/>
                <w:color w:val="FFFFFF" w:themeColor="background1"/>
                <w:sz w:val="24"/>
                <w:szCs w:val="24"/>
              </w:rPr>
              <w:t>Alameda County Transit Operators</w:t>
            </w:r>
          </w:p>
        </w:tc>
        <w:tc>
          <w:tcPr>
            <w:tcW w:w="2610" w:type="dxa"/>
            <w:tcBorders>
              <w:top w:val="single" w:sz="4" w:space="0" w:color="auto"/>
              <w:left w:val="single" w:sz="6" w:space="0" w:color="DADADA"/>
              <w:bottom w:val="single" w:sz="6" w:space="0" w:color="DADADA"/>
              <w:right w:val="single" w:sz="18" w:space="0" w:color="auto"/>
            </w:tcBorders>
            <w:shd w:val="clear" w:color="auto" w:fill="0069AA"/>
          </w:tcPr>
          <w:p w14:paraId="7FA73E69" w14:textId="77777777" w:rsidR="004D2F55" w:rsidRPr="00716B00" w:rsidRDefault="004D2F55" w:rsidP="004D2F55">
            <w:pPr>
              <w:spacing w:after="0"/>
              <w:rPr>
                <w:rFonts w:cstheme="minorHAnsi"/>
                <w:b/>
                <w:bCs/>
                <w:color w:val="FFFFFF" w:themeColor="background1"/>
                <w:sz w:val="24"/>
                <w:szCs w:val="24"/>
              </w:rPr>
            </w:pPr>
            <w:r w:rsidRPr="00716B00">
              <w:rPr>
                <w:rFonts w:cstheme="minorHAnsi"/>
                <w:b/>
                <w:bCs/>
                <w:color w:val="FFFFFF" w:themeColor="background1"/>
                <w:sz w:val="24"/>
                <w:szCs w:val="24"/>
              </w:rPr>
              <w:t>Existing State Transit Operating Funds**</w:t>
            </w:r>
          </w:p>
          <w:p w14:paraId="4E124EC9" w14:textId="77777777" w:rsidR="004D2F55" w:rsidRPr="00716B00" w:rsidRDefault="004D2F55" w:rsidP="004D2F55">
            <w:pPr>
              <w:spacing w:after="0"/>
              <w:rPr>
                <w:rFonts w:cstheme="minorHAnsi"/>
                <w:b/>
                <w:color w:val="FFFFFF" w:themeColor="background1"/>
                <w:sz w:val="24"/>
                <w:szCs w:val="24"/>
              </w:rPr>
            </w:pPr>
            <w:r w:rsidRPr="00716B00">
              <w:rPr>
                <w:rFonts w:cstheme="minorHAnsi"/>
                <w:b/>
                <w:bCs/>
                <w:color w:val="FFFFFF" w:themeColor="background1"/>
                <w:sz w:val="24"/>
                <w:szCs w:val="24"/>
              </w:rPr>
              <w:t>($ x million)</w:t>
            </w:r>
          </w:p>
        </w:tc>
        <w:tc>
          <w:tcPr>
            <w:tcW w:w="1163" w:type="dxa"/>
            <w:tcBorders>
              <w:top w:val="single" w:sz="18" w:space="0" w:color="auto"/>
              <w:left w:val="single" w:sz="18" w:space="0" w:color="auto"/>
            </w:tcBorders>
            <w:shd w:val="clear" w:color="auto" w:fill="0069AA"/>
          </w:tcPr>
          <w:p w14:paraId="2F654C9D" w14:textId="77777777" w:rsidR="004D2F55" w:rsidRPr="00716B00" w:rsidRDefault="004D2F55" w:rsidP="004D2F55">
            <w:pPr>
              <w:spacing w:after="0"/>
              <w:rPr>
                <w:rFonts w:cstheme="minorHAnsi"/>
                <w:b/>
                <w:color w:val="FFFFFF" w:themeColor="background1"/>
                <w:sz w:val="24"/>
                <w:szCs w:val="24"/>
              </w:rPr>
            </w:pPr>
          </w:p>
          <w:p w14:paraId="5C38E379" w14:textId="77777777" w:rsidR="004D2F55" w:rsidRPr="00716B00" w:rsidRDefault="004D2F55" w:rsidP="004D2F55">
            <w:pPr>
              <w:spacing w:after="0"/>
              <w:rPr>
                <w:rFonts w:cstheme="minorHAnsi"/>
                <w:b/>
                <w:bCs/>
                <w:color w:val="FFFFFF" w:themeColor="background1"/>
                <w:sz w:val="24"/>
                <w:szCs w:val="24"/>
              </w:rPr>
            </w:pPr>
            <w:r w:rsidRPr="00716B00">
              <w:rPr>
                <w:rFonts w:cstheme="minorHAnsi"/>
                <w:b/>
                <w:bCs/>
                <w:color w:val="FFFFFF" w:themeColor="background1"/>
                <w:sz w:val="24"/>
                <w:szCs w:val="24"/>
              </w:rPr>
              <w:t>New SB 1 Operating Funds</w:t>
            </w:r>
          </w:p>
          <w:p w14:paraId="0D7B7AE4" w14:textId="77777777" w:rsidR="004D2F55" w:rsidRPr="00716B00" w:rsidRDefault="004D2F55" w:rsidP="004D2F55">
            <w:pPr>
              <w:spacing w:after="0"/>
              <w:rPr>
                <w:rFonts w:cstheme="minorHAnsi"/>
                <w:b/>
                <w:color w:val="FFFFFF" w:themeColor="background1"/>
                <w:sz w:val="24"/>
                <w:szCs w:val="24"/>
              </w:rPr>
            </w:pPr>
            <w:r w:rsidRPr="00716B00">
              <w:rPr>
                <w:rFonts w:cstheme="minorHAnsi"/>
                <w:b/>
                <w:bCs/>
                <w:color w:val="FFFFFF" w:themeColor="background1"/>
                <w:sz w:val="24"/>
                <w:szCs w:val="24"/>
              </w:rPr>
              <w:t>($ x million)</w:t>
            </w:r>
          </w:p>
        </w:tc>
        <w:tc>
          <w:tcPr>
            <w:tcW w:w="1152" w:type="dxa"/>
            <w:tcBorders>
              <w:top w:val="single" w:sz="18" w:space="0" w:color="auto"/>
            </w:tcBorders>
            <w:shd w:val="clear" w:color="auto" w:fill="0069AA"/>
          </w:tcPr>
          <w:p w14:paraId="55263FD0" w14:textId="77777777" w:rsidR="004D2F55" w:rsidRPr="00716B00" w:rsidRDefault="004D2F55" w:rsidP="004D2F55">
            <w:pPr>
              <w:spacing w:after="0"/>
              <w:rPr>
                <w:rFonts w:cstheme="minorHAnsi"/>
                <w:b/>
                <w:bCs/>
                <w:color w:val="FFFFFF" w:themeColor="background1"/>
                <w:sz w:val="24"/>
                <w:szCs w:val="24"/>
              </w:rPr>
            </w:pPr>
            <w:r w:rsidRPr="00716B00">
              <w:rPr>
                <w:rFonts w:cstheme="minorHAnsi"/>
                <w:b/>
                <w:bCs/>
                <w:color w:val="FFFFFF" w:themeColor="background1"/>
                <w:sz w:val="24"/>
                <w:szCs w:val="24"/>
              </w:rPr>
              <w:t>New SB 1 State of Good Repair Program</w:t>
            </w:r>
          </w:p>
          <w:p w14:paraId="376AF73D" w14:textId="77777777" w:rsidR="004D2F55" w:rsidRPr="00716B00" w:rsidRDefault="004D2F55" w:rsidP="004D2F55">
            <w:pPr>
              <w:spacing w:after="0"/>
              <w:rPr>
                <w:rFonts w:cstheme="minorHAnsi"/>
                <w:b/>
                <w:color w:val="FFFFFF" w:themeColor="background1"/>
                <w:sz w:val="24"/>
                <w:szCs w:val="24"/>
              </w:rPr>
            </w:pPr>
            <w:r w:rsidRPr="00716B00">
              <w:rPr>
                <w:rFonts w:cstheme="minorHAnsi"/>
                <w:b/>
                <w:bCs/>
                <w:color w:val="FFFFFF" w:themeColor="background1"/>
                <w:sz w:val="24"/>
                <w:szCs w:val="24"/>
              </w:rPr>
              <w:t>($ x million)</w:t>
            </w:r>
          </w:p>
        </w:tc>
        <w:tc>
          <w:tcPr>
            <w:tcW w:w="1155" w:type="dxa"/>
            <w:tcBorders>
              <w:top w:val="single" w:sz="18" w:space="0" w:color="auto"/>
              <w:right w:val="single" w:sz="18" w:space="0" w:color="auto"/>
            </w:tcBorders>
            <w:shd w:val="clear" w:color="auto" w:fill="0069AA"/>
          </w:tcPr>
          <w:p w14:paraId="1D9BAF7C" w14:textId="77777777" w:rsidR="004D2F55" w:rsidRPr="00716B00" w:rsidRDefault="004D2F55" w:rsidP="004D2F55">
            <w:pPr>
              <w:spacing w:after="0"/>
              <w:rPr>
                <w:rFonts w:cstheme="minorHAnsi"/>
                <w:b/>
                <w:color w:val="FFFFFF" w:themeColor="background1"/>
                <w:sz w:val="24"/>
                <w:szCs w:val="24"/>
              </w:rPr>
            </w:pPr>
          </w:p>
          <w:p w14:paraId="78A7F718" w14:textId="77777777" w:rsidR="004D2F55" w:rsidRPr="00716B00" w:rsidRDefault="004D2F55" w:rsidP="004D2F55">
            <w:pPr>
              <w:spacing w:after="0"/>
              <w:rPr>
                <w:rFonts w:cstheme="minorHAnsi"/>
                <w:b/>
                <w:bCs/>
                <w:color w:val="FFFFFF" w:themeColor="background1"/>
                <w:sz w:val="24"/>
                <w:szCs w:val="24"/>
              </w:rPr>
            </w:pPr>
            <w:r w:rsidRPr="00716B00">
              <w:rPr>
                <w:rFonts w:cstheme="minorHAnsi"/>
                <w:b/>
                <w:bCs/>
                <w:color w:val="FFFFFF" w:themeColor="background1"/>
                <w:sz w:val="24"/>
                <w:szCs w:val="24"/>
              </w:rPr>
              <w:t>Total New SB 1</w:t>
            </w:r>
          </w:p>
          <w:p w14:paraId="5EBF45C2" w14:textId="77777777" w:rsidR="004D2F55" w:rsidRPr="00716B00" w:rsidRDefault="004D2F55" w:rsidP="004D2F55">
            <w:pPr>
              <w:spacing w:after="0"/>
              <w:rPr>
                <w:rFonts w:cstheme="minorHAnsi"/>
                <w:b/>
                <w:bCs/>
                <w:color w:val="FFFFFF" w:themeColor="background1"/>
                <w:sz w:val="24"/>
                <w:szCs w:val="24"/>
              </w:rPr>
            </w:pPr>
            <w:r w:rsidRPr="00716B00">
              <w:rPr>
                <w:rFonts w:cstheme="minorHAnsi"/>
                <w:b/>
                <w:bCs/>
                <w:color w:val="FFFFFF" w:themeColor="background1"/>
                <w:sz w:val="24"/>
                <w:szCs w:val="24"/>
              </w:rPr>
              <w:t>Augmentation</w:t>
            </w:r>
          </w:p>
          <w:p w14:paraId="6AE40EFF" w14:textId="77777777" w:rsidR="004D2F55" w:rsidRPr="00716B00" w:rsidRDefault="004D2F55" w:rsidP="004D2F55">
            <w:pPr>
              <w:spacing w:after="0"/>
              <w:rPr>
                <w:rFonts w:cstheme="minorHAnsi"/>
                <w:b/>
                <w:color w:val="FFFFFF" w:themeColor="background1"/>
                <w:sz w:val="24"/>
                <w:szCs w:val="24"/>
              </w:rPr>
            </w:pPr>
            <w:r w:rsidRPr="00716B00">
              <w:rPr>
                <w:rFonts w:cstheme="minorHAnsi"/>
                <w:b/>
                <w:bCs/>
                <w:color w:val="FFFFFF" w:themeColor="background1"/>
                <w:sz w:val="24"/>
                <w:szCs w:val="24"/>
              </w:rPr>
              <w:t>($ x million)</w:t>
            </w:r>
          </w:p>
        </w:tc>
        <w:tc>
          <w:tcPr>
            <w:tcW w:w="1077" w:type="dxa"/>
            <w:tcBorders>
              <w:top w:val="single" w:sz="4" w:space="0" w:color="auto"/>
              <w:left w:val="single" w:sz="18" w:space="0" w:color="auto"/>
              <w:bottom w:val="single" w:sz="6" w:space="0" w:color="DADADA"/>
              <w:right w:val="single" w:sz="6" w:space="0" w:color="DADADA"/>
            </w:tcBorders>
            <w:shd w:val="clear" w:color="auto" w:fill="0069AA"/>
          </w:tcPr>
          <w:p w14:paraId="4A203F94" w14:textId="77777777" w:rsidR="004D2F55" w:rsidRPr="00716B00" w:rsidRDefault="004D2F55" w:rsidP="004D2F55">
            <w:pPr>
              <w:spacing w:after="0"/>
              <w:rPr>
                <w:rFonts w:cstheme="minorHAnsi"/>
                <w:b/>
                <w:color w:val="FFFFFF" w:themeColor="background1"/>
                <w:sz w:val="24"/>
                <w:szCs w:val="24"/>
              </w:rPr>
            </w:pPr>
          </w:p>
          <w:p w14:paraId="5233DCD1" w14:textId="77777777" w:rsidR="004D2F55" w:rsidRPr="00716B00" w:rsidRDefault="004D2F55" w:rsidP="004D2F55">
            <w:pPr>
              <w:spacing w:after="0"/>
              <w:rPr>
                <w:rFonts w:cstheme="minorHAnsi"/>
                <w:b/>
                <w:bCs/>
                <w:color w:val="FFFFFF" w:themeColor="background1"/>
                <w:sz w:val="24"/>
                <w:szCs w:val="24"/>
              </w:rPr>
            </w:pPr>
            <w:r w:rsidRPr="00716B00">
              <w:rPr>
                <w:rFonts w:cstheme="minorHAnsi"/>
                <w:b/>
                <w:bCs/>
                <w:color w:val="FFFFFF" w:themeColor="background1"/>
                <w:sz w:val="24"/>
                <w:szCs w:val="24"/>
              </w:rPr>
              <w:t>Overall Total</w:t>
            </w:r>
          </w:p>
          <w:p w14:paraId="2AAB25C7" w14:textId="77777777" w:rsidR="004D2F55" w:rsidRPr="00716B00" w:rsidRDefault="004D2F55" w:rsidP="004D2F55">
            <w:pPr>
              <w:spacing w:after="0"/>
              <w:rPr>
                <w:rFonts w:cstheme="minorHAnsi"/>
                <w:b/>
                <w:color w:val="FFFFFF" w:themeColor="background1"/>
                <w:sz w:val="24"/>
                <w:szCs w:val="24"/>
              </w:rPr>
            </w:pPr>
            <w:r w:rsidRPr="00716B00">
              <w:rPr>
                <w:rFonts w:cstheme="minorHAnsi"/>
                <w:b/>
                <w:bCs/>
                <w:color w:val="FFFFFF" w:themeColor="background1"/>
                <w:sz w:val="24"/>
                <w:szCs w:val="24"/>
              </w:rPr>
              <w:t>($ x million)</w:t>
            </w:r>
          </w:p>
        </w:tc>
      </w:tr>
      <w:tr w:rsidR="00844DE2" w:rsidRPr="004912D9" w14:paraId="5D94392A" w14:textId="77777777" w:rsidTr="00DB2477">
        <w:trPr>
          <w:trHeight w:hRule="exact" w:val="432"/>
        </w:trPr>
        <w:tc>
          <w:tcPr>
            <w:tcW w:w="2970" w:type="dxa"/>
            <w:tcBorders>
              <w:top w:val="single" w:sz="6" w:space="0" w:color="DADADA"/>
              <w:left w:val="single" w:sz="4" w:space="0" w:color="auto"/>
              <w:bottom w:val="single" w:sz="6" w:space="0" w:color="DADADA"/>
              <w:right w:val="single" w:sz="6" w:space="0" w:color="DADADA"/>
            </w:tcBorders>
            <w:shd w:val="clear" w:color="auto" w:fill="DCE6F2"/>
          </w:tcPr>
          <w:p w14:paraId="43614352" w14:textId="77777777" w:rsidR="004D2F55" w:rsidRPr="004912D9" w:rsidRDefault="004D2F55" w:rsidP="004D2F55">
            <w:pPr>
              <w:spacing w:after="0"/>
              <w:rPr>
                <w:rFonts w:cstheme="minorHAnsi"/>
                <w:sz w:val="24"/>
                <w:szCs w:val="24"/>
              </w:rPr>
            </w:pPr>
            <w:r w:rsidRPr="004912D9">
              <w:rPr>
                <w:rFonts w:cstheme="minorHAnsi"/>
                <w:bCs/>
                <w:sz w:val="24"/>
                <w:szCs w:val="24"/>
              </w:rPr>
              <w:t>AC Transit</w:t>
            </w:r>
          </w:p>
        </w:tc>
        <w:tc>
          <w:tcPr>
            <w:tcW w:w="2610" w:type="dxa"/>
            <w:tcBorders>
              <w:top w:val="single" w:sz="6" w:space="0" w:color="DADADA"/>
              <w:left w:val="single" w:sz="6" w:space="0" w:color="DADADA"/>
              <w:bottom w:val="single" w:sz="6" w:space="0" w:color="DADADA"/>
              <w:right w:val="single" w:sz="18" w:space="0" w:color="auto"/>
            </w:tcBorders>
            <w:shd w:val="clear" w:color="auto" w:fill="DCE6F2"/>
          </w:tcPr>
          <w:p w14:paraId="0560685A" w14:textId="77777777" w:rsidR="004D2F55" w:rsidRPr="004912D9" w:rsidRDefault="004D2F55" w:rsidP="004D2F55">
            <w:pPr>
              <w:spacing w:after="0"/>
              <w:rPr>
                <w:rFonts w:cstheme="minorHAnsi"/>
                <w:sz w:val="24"/>
                <w:szCs w:val="24"/>
              </w:rPr>
            </w:pPr>
            <w:r w:rsidRPr="004912D9">
              <w:rPr>
                <w:rFonts w:cstheme="minorHAnsi"/>
                <w:sz w:val="24"/>
                <w:szCs w:val="24"/>
              </w:rPr>
              <w:t>$8,309</w:t>
            </w:r>
          </w:p>
        </w:tc>
        <w:tc>
          <w:tcPr>
            <w:tcW w:w="1163" w:type="dxa"/>
            <w:tcBorders>
              <w:left w:val="single" w:sz="18" w:space="0" w:color="auto"/>
            </w:tcBorders>
            <w:shd w:val="clear" w:color="auto" w:fill="DCE6F2"/>
          </w:tcPr>
          <w:p w14:paraId="5E8FFAB8" w14:textId="77777777" w:rsidR="004D2F55" w:rsidRPr="004912D9" w:rsidRDefault="004D2F55" w:rsidP="004D2F55">
            <w:pPr>
              <w:spacing w:after="0"/>
              <w:rPr>
                <w:rFonts w:cstheme="minorHAnsi"/>
                <w:sz w:val="24"/>
                <w:szCs w:val="24"/>
              </w:rPr>
            </w:pPr>
            <w:r w:rsidRPr="004912D9">
              <w:rPr>
                <w:rFonts w:cstheme="minorHAnsi"/>
                <w:sz w:val="24"/>
                <w:szCs w:val="24"/>
              </w:rPr>
              <w:t>$8,309</w:t>
            </w:r>
          </w:p>
        </w:tc>
        <w:tc>
          <w:tcPr>
            <w:tcW w:w="1152" w:type="dxa"/>
            <w:shd w:val="clear" w:color="auto" w:fill="DCE6F2"/>
          </w:tcPr>
          <w:p w14:paraId="54923D42" w14:textId="77777777" w:rsidR="004D2F55" w:rsidRPr="004912D9" w:rsidRDefault="004D2F55" w:rsidP="004D2F55">
            <w:pPr>
              <w:spacing w:after="0"/>
              <w:rPr>
                <w:rFonts w:cstheme="minorHAnsi"/>
                <w:sz w:val="24"/>
                <w:szCs w:val="24"/>
              </w:rPr>
            </w:pPr>
            <w:r w:rsidRPr="004912D9">
              <w:rPr>
                <w:rFonts w:cstheme="minorHAnsi"/>
                <w:sz w:val="24"/>
                <w:szCs w:val="24"/>
              </w:rPr>
              <w:t>$3,149</w:t>
            </w:r>
          </w:p>
        </w:tc>
        <w:tc>
          <w:tcPr>
            <w:tcW w:w="1155" w:type="dxa"/>
            <w:tcBorders>
              <w:right w:val="single" w:sz="18" w:space="0" w:color="auto"/>
            </w:tcBorders>
            <w:shd w:val="clear" w:color="auto" w:fill="DCE6F2"/>
          </w:tcPr>
          <w:p w14:paraId="0944F3B5" w14:textId="77777777" w:rsidR="004D2F55" w:rsidRPr="004912D9" w:rsidRDefault="004D2F55" w:rsidP="004D2F55">
            <w:pPr>
              <w:spacing w:after="0"/>
              <w:rPr>
                <w:rFonts w:cstheme="minorHAnsi"/>
                <w:sz w:val="24"/>
                <w:szCs w:val="24"/>
              </w:rPr>
            </w:pPr>
            <w:r w:rsidRPr="004912D9">
              <w:rPr>
                <w:rFonts w:cstheme="minorHAnsi"/>
                <w:sz w:val="24"/>
                <w:szCs w:val="24"/>
              </w:rPr>
              <w:t>$11,459</w:t>
            </w:r>
          </w:p>
        </w:tc>
        <w:tc>
          <w:tcPr>
            <w:tcW w:w="1077" w:type="dxa"/>
            <w:tcBorders>
              <w:top w:val="single" w:sz="6" w:space="0" w:color="DADADA"/>
              <w:left w:val="single" w:sz="18" w:space="0" w:color="auto"/>
              <w:bottom w:val="single" w:sz="6" w:space="0" w:color="DADADA"/>
              <w:right w:val="single" w:sz="6" w:space="0" w:color="DADADA"/>
            </w:tcBorders>
            <w:shd w:val="clear" w:color="auto" w:fill="DCE6F2"/>
          </w:tcPr>
          <w:p w14:paraId="35461B5B" w14:textId="77777777" w:rsidR="004D2F55" w:rsidRPr="004912D9" w:rsidRDefault="004D2F55" w:rsidP="004D2F55">
            <w:pPr>
              <w:spacing w:after="0"/>
              <w:rPr>
                <w:rFonts w:cstheme="minorHAnsi"/>
                <w:sz w:val="24"/>
                <w:szCs w:val="24"/>
              </w:rPr>
            </w:pPr>
            <w:r w:rsidRPr="004912D9">
              <w:rPr>
                <w:rFonts w:cstheme="minorHAnsi"/>
                <w:bCs/>
                <w:sz w:val="24"/>
                <w:szCs w:val="24"/>
              </w:rPr>
              <w:t>$19,768</w:t>
            </w:r>
          </w:p>
        </w:tc>
      </w:tr>
      <w:tr w:rsidR="004D2F55" w:rsidRPr="004912D9" w14:paraId="4637827F" w14:textId="77777777" w:rsidTr="00DB2477">
        <w:trPr>
          <w:trHeight w:hRule="exact" w:val="432"/>
        </w:trPr>
        <w:tc>
          <w:tcPr>
            <w:tcW w:w="2970" w:type="dxa"/>
            <w:tcBorders>
              <w:top w:val="single" w:sz="6" w:space="0" w:color="DADADA"/>
              <w:left w:val="single" w:sz="4" w:space="0" w:color="auto"/>
              <w:bottom w:val="single" w:sz="6" w:space="0" w:color="DADADA"/>
              <w:right w:val="single" w:sz="6" w:space="0" w:color="DADADA"/>
            </w:tcBorders>
          </w:tcPr>
          <w:p w14:paraId="1A61E890" w14:textId="77777777" w:rsidR="004D2F55" w:rsidRPr="004912D9" w:rsidRDefault="004D2F55" w:rsidP="004D2F55">
            <w:pPr>
              <w:spacing w:after="0"/>
              <w:rPr>
                <w:rFonts w:cstheme="minorHAnsi"/>
                <w:sz w:val="24"/>
                <w:szCs w:val="24"/>
              </w:rPr>
            </w:pPr>
            <w:r w:rsidRPr="004912D9">
              <w:rPr>
                <w:rFonts w:cstheme="minorHAnsi"/>
                <w:bCs/>
                <w:sz w:val="24"/>
                <w:szCs w:val="24"/>
              </w:rPr>
              <w:t>BART</w:t>
            </w:r>
          </w:p>
        </w:tc>
        <w:tc>
          <w:tcPr>
            <w:tcW w:w="2610" w:type="dxa"/>
            <w:tcBorders>
              <w:top w:val="single" w:sz="6" w:space="0" w:color="DADADA"/>
              <w:left w:val="single" w:sz="6" w:space="0" w:color="DADADA"/>
              <w:bottom w:val="single" w:sz="6" w:space="0" w:color="DADADA"/>
              <w:right w:val="single" w:sz="18" w:space="0" w:color="auto"/>
            </w:tcBorders>
          </w:tcPr>
          <w:p w14:paraId="392389CB" w14:textId="77777777" w:rsidR="004D2F55" w:rsidRPr="004912D9" w:rsidRDefault="004D2F55" w:rsidP="004D2F55">
            <w:pPr>
              <w:spacing w:after="0"/>
              <w:rPr>
                <w:rFonts w:cstheme="minorHAnsi"/>
                <w:sz w:val="24"/>
                <w:szCs w:val="24"/>
              </w:rPr>
            </w:pPr>
            <w:r w:rsidRPr="004912D9">
              <w:rPr>
                <w:rFonts w:cstheme="minorHAnsi"/>
                <w:sz w:val="24"/>
                <w:szCs w:val="24"/>
              </w:rPr>
              <w:t>$16,098</w:t>
            </w:r>
          </w:p>
        </w:tc>
        <w:tc>
          <w:tcPr>
            <w:tcW w:w="1163" w:type="dxa"/>
            <w:tcBorders>
              <w:left w:val="single" w:sz="18" w:space="0" w:color="auto"/>
            </w:tcBorders>
          </w:tcPr>
          <w:p w14:paraId="236A1467" w14:textId="77777777" w:rsidR="004D2F55" w:rsidRPr="004912D9" w:rsidRDefault="004D2F55" w:rsidP="004D2F55">
            <w:pPr>
              <w:spacing w:after="0"/>
              <w:rPr>
                <w:rFonts w:cstheme="minorHAnsi"/>
                <w:sz w:val="24"/>
                <w:szCs w:val="24"/>
              </w:rPr>
            </w:pPr>
            <w:r w:rsidRPr="004912D9">
              <w:rPr>
                <w:rFonts w:cstheme="minorHAnsi"/>
                <w:sz w:val="24"/>
                <w:szCs w:val="24"/>
              </w:rPr>
              <w:t>$16,098</w:t>
            </w:r>
          </w:p>
        </w:tc>
        <w:tc>
          <w:tcPr>
            <w:tcW w:w="1152" w:type="dxa"/>
          </w:tcPr>
          <w:p w14:paraId="379D7D39" w14:textId="77777777" w:rsidR="004D2F55" w:rsidRPr="004912D9" w:rsidRDefault="004D2F55" w:rsidP="004D2F55">
            <w:pPr>
              <w:spacing w:after="0"/>
              <w:rPr>
                <w:rFonts w:cstheme="minorHAnsi"/>
                <w:sz w:val="24"/>
                <w:szCs w:val="24"/>
              </w:rPr>
            </w:pPr>
            <w:r w:rsidRPr="004912D9">
              <w:rPr>
                <w:rFonts w:cstheme="minorHAnsi"/>
                <w:sz w:val="24"/>
                <w:szCs w:val="24"/>
              </w:rPr>
              <w:t>$6,102</w:t>
            </w:r>
          </w:p>
        </w:tc>
        <w:tc>
          <w:tcPr>
            <w:tcW w:w="1155" w:type="dxa"/>
            <w:tcBorders>
              <w:right w:val="single" w:sz="18" w:space="0" w:color="auto"/>
            </w:tcBorders>
          </w:tcPr>
          <w:p w14:paraId="2FD9CA53" w14:textId="77777777" w:rsidR="004D2F55" w:rsidRPr="004912D9" w:rsidRDefault="004D2F55" w:rsidP="004D2F55">
            <w:pPr>
              <w:spacing w:after="0"/>
              <w:rPr>
                <w:rFonts w:cstheme="minorHAnsi"/>
                <w:sz w:val="24"/>
                <w:szCs w:val="24"/>
              </w:rPr>
            </w:pPr>
            <w:r w:rsidRPr="004912D9">
              <w:rPr>
                <w:rFonts w:cstheme="minorHAnsi"/>
                <w:sz w:val="24"/>
                <w:szCs w:val="24"/>
              </w:rPr>
              <w:t>$22,201</w:t>
            </w:r>
          </w:p>
        </w:tc>
        <w:tc>
          <w:tcPr>
            <w:tcW w:w="1077" w:type="dxa"/>
            <w:tcBorders>
              <w:top w:val="single" w:sz="6" w:space="0" w:color="DADADA"/>
              <w:left w:val="single" w:sz="18" w:space="0" w:color="auto"/>
              <w:bottom w:val="single" w:sz="6" w:space="0" w:color="DADADA"/>
              <w:right w:val="single" w:sz="6" w:space="0" w:color="DADADA"/>
            </w:tcBorders>
          </w:tcPr>
          <w:p w14:paraId="5133AB17" w14:textId="77777777" w:rsidR="004D2F55" w:rsidRPr="004912D9" w:rsidRDefault="004D2F55" w:rsidP="004D2F55">
            <w:pPr>
              <w:spacing w:after="0"/>
              <w:rPr>
                <w:rFonts w:cstheme="minorHAnsi"/>
                <w:sz w:val="24"/>
                <w:szCs w:val="24"/>
              </w:rPr>
            </w:pPr>
            <w:r w:rsidRPr="004912D9">
              <w:rPr>
                <w:rFonts w:cstheme="minorHAnsi"/>
                <w:bCs/>
                <w:sz w:val="24"/>
                <w:szCs w:val="24"/>
              </w:rPr>
              <w:t>$38,299</w:t>
            </w:r>
          </w:p>
        </w:tc>
      </w:tr>
      <w:tr w:rsidR="00844DE2" w:rsidRPr="004912D9" w14:paraId="019E5978" w14:textId="77777777" w:rsidTr="00DB2477">
        <w:trPr>
          <w:trHeight w:hRule="exact" w:val="432"/>
        </w:trPr>
        <w:tc>
          <w:tcPr>
            <w:tcW w:w="2970" w:type="dxa"/>
            <w:tcBorders>
              <w:top w:val="single" w:sz="6" w:space="0" w:color="DADADA"/>
              <w:left w:val="single" w:sz="4" w:space="0" w:color="auto"/>
              <w:bottom w:val="single" w:sz="6" w:space="0" w:color="DADADA"/>
              <w:right w:val="single" w:sz="6" w:space="0" w:color="DADADA"/>
            </w:tcBorders>
            <w:shd w:val="clear" w:color="auto" w:fill="DCE6F2"/>
          </w:tcPr>
          <w:p w14:paraId="5A96269D" w14:textId="77777777" w:rsidR="004D2F55" w:rsidRPr="004912D9" w:rsidRDefault="004D2F55" w:rsidP="004D2F55">
            <w:pPr>
              <w:spacing w:after="0"/>
              <w:rPr>
                <w:rFonts w:cstheme="minorHAnsi"/>
                <w:sz w:val="24"/>
                <w:szCs w:val="24"/>
              </w:rPr>
            </w:pPr>
            <w:r w:rsidRPr="004912D9">
              <w:rPr>
                <w:rFonts w:cstheme="minorHAnsi"/>
                <w:bCs/>
                <w:sz w:val="24"/>
                <w:szCs w:val="24"/>
              </w:rPr>
              <w:t>LAVTA</w:t>
            </w:r>
          </w:p>
        </w:tc>
        <w:tc>
          <w:tcPr>
            <w:tcW w:w="2610" w:type="dxa"/>
            <w:tcBorders>
              <w:top w:val="single" w:sz="6" w:space="0" w:color="DADADA"/>
              <w:left w:val="single" w:sz="6" w:space="0" w:color="DADADA"/>
              <w:bottom w:val="single" w:sz="6" w:space="0" w:color="DADADA"/>
              <w:right w:val="single" w:sz="18" w:space="0" w:color="auto"/>
            </w:tcBorders>
            <w:shd w:val="clear" w:color="auto" w:fill="DCE6F2"/>
          </w:tcPr>
          <w:p w14:paraId="4D544521" w14:textId="77777777" w:rsidR="004D2F55" w:rsidRPr="004912D9" w:rsidRDefault="004D2F55" w:rsidP="004D2F55">
            <w:pPr>
              <w:spacing w:after="0"/>
              <w:rPr>
                <w:rFonts w:cstheme="minorHAnsi"/>
                <w:sz w:val="24"/>
                <w:szCs w:val="24"/>
              </w:rPr>
            </w:pPr>
            <w:r w:rsidRPr="004912D9">
              <w:rPr>
                <w:rFonts w:cstheme="minorHAnsi"/>
                <w:sz w:val="24"/>
                <w:szCs w:val="24"/>
              </w:rPr>
              <w:t>$147</w:t>
            </w:r>
          </w:p>
        </w:tc>
        <w:tc>
          <w:tcPr>
            <w:tcW w:w="1163" w:type="dxa"/>
            <w:tcBorders>
              <w:left w:val="single" w:sz="18" w:space="0" w:color="auto"/>
            </w:tcBorders>
            <w:shd w:val="clear" w:color="auto" w:fill="DCE6F2"/>
          </w:tcPr>
          <w:p w14:paraId="34ECD2A3" w14:textId="77777777" w:rsidR="004D2F55" w:rsidRPr="004912D9" w:rsidRDefault="004D2F55" w:rsidP="004D2F55">
            <w:pPr>
              <w:spacing w:after="0"/>
              <w:rPr>
                <w:rFonts w:cstheme="minorHAnsi"/>
                <w:sz w:val="24"/>
                <w:szCs w:val="24"/>
              </w:rPr>
            </w:pPr>
            <w:r w:rsidRPr="004912D9">
              <w:rPr>
                <w:rFonts w:cstheme="minorHAnsi"/>
                <w:sz w:val="24"/>
                <w:szCs w:val="24"/>
              </w:rPr>
              <w:t>$147</w:t>
            </w:r>
          </w:p>
        </w:tc>
        <w:tc>
          <w:tcPr>
            <w:tcW w:w="1152" w:type="dxa"/>
            <w:shd w:val="clear" w:color="auto" w:fill="DCE6F2"/>
          </w:tcPr>
          <w:p w14:paraId="7C599446" w14:textId="77777777" w:rsidR="004D2F55" w:rsidRPr="004912D9" w:rsidRDefault="004D2F55" w:rsidP="004D2F55">
            <w:pPr>
              <w:spacing w:after="0"/>
              <w:rPr>
                <w:rFonts w:cstheme="minorHAnsi"/>
                <w:sz w:val="24"/>
                <w:szCs w:val="24"/>
              </w:rPr>
            </w:pPr>
            <w:r w:rsidRPr="004912D9">
              <w:rPr>
                <w:rFonts w:cstheme="minorHAnsi"/>
                <w:sz w:val="24"/>
                <w:szCs w:val="24"/>
              </w:rPr>
              <w:t>$56</w:t>
            </w:r>
          </w:p>
        </w:tc>
        <w:tc>
          <w:tcPr>
            <w:tcW w:w="1155" w:type="dxa"/>
            <w:tcBorders>
              <w:right w:val="single" w:sz="18" w:space="0" w:color="auto"/>
            </w:tcBorders>
            <w:shd w:val="clear" w:color="auto" w:fill="DCE6F2"/>
          </w:tcPr>
          <w:p w14:paraId="139A3233" w14:textId="77777777" w:rsidR="004D2F55" w:rsidRPr="004912D9" w:rsidRDefault="004D2F55" w:rsidP="004D2F55">
            <w:pPr>
              <w:spacing w:after="0"/>
              <w:rPr>
                <w:rFonts w:cstheme="minorHAnsi"/>
                <w:sz w:val="24"/>
                <w:szCs w:val="24"/>
              </w:rPr>
            </w:pPr>
            <w:r w:rsidRPr="004912D9">
              <w:rPr>
                <w:rFonts w:cstheme="minorHAnsi"/>
                <w:sz w:val="24"/>
                <w:szCs w:val="24"/>
              </w:rPr>
              <w:t>$202</w:t>
            </w:r>
          </w:p>
        </w:tc>
        <w:tc>
          <w:tcPr>
            <w:tcW w:w="1077" w:type="dxa"/>
            <w:tcBorders>
              <w:top w:val="single" w:sz="6" w:space="0" w:color="DADADA"/>
              <w:left w:val="single" w:sz="18" w:space="0" w:color="auto"/>
              <w:bottom w:val="single" w:sz="6" w:space="0" w:color="DADADA"/>
              <w:right w:val="single" w:sz="6" w:space="0" w:color="DADADA"/>
            </w:tcBorders>
            <w:shd w:val="clear" w:color="auto" w:fill="DCE6F2"/>
          </w:tcPr>
          <w:p w14:paraId="1D84903E" w14:textId="77777777" w:rsidR="004D2F55" w:rsidRPr="004912D9" w:rsidRDefault="004D2F55" w:rsidP="004D2F55">
            <w:pPr>
              <w:spacing w:after="0"/>
              <w:rPr>
                <w:rFonts w:cstheme="minorHAnsi"/>
                <w:sz w:val="24"/>
                <w:szCs w:val="24"/>
              </w:rPr>
            </w:pPr>
            <w:r w:rsidRPr="004912D9">
              <w:rPr>
                <w:rFonts w:cstheme="minorHAnsi"/>
                <w:bCs/>
                <w:sz w:val="24"/>
                <w:szCs w:val="24"/>
              </w:rPr>
              <w:t>$349</w:t>
            </w:r>
          </w:p>
        </w:tc>
      </w:tr>
      <w:tr w:rsidR="004D2F55" w:rsidRPr="004912D9" w14:paraId="74AADAD5" w14:textId="77777777" w:rsidTr="00DB2477">
        <w:trPr>
          <w:trHeight w:hRule="exact" w:val="432"/>
        </w:trPr>
        <w:tc>
          <w:tcPr>
            <w:tcW w:w="2970" w:type="dxa"/>
            <w:tcBorders>
              <w:top w:val="single" w:sz="6" w:space="0" w:color="DADADA"/>
              <w:left w:val="single" w:sz="4" w:space="0" w:color="auto"/>
              <w:bottom w:val="single" w:sz="6" w:space="0" w:color="DADADA"/>
              <w:right w:val="single" w:sz="6" w:space="0" w:color="DADADA"/>
            </w:tcBorders>
          </w:tcPr>
          <w:p w14:paraId="32DAF3E3" w14:textId="77777777" w:rsidR="004D2F55" w:rsidRPr="004912D9" w:rsidRDefault="004D2F55" w:rsidP="004D2F55">
            <w:pPr>
              <w:spacing w:after="0"/>
              <w:rPr>
                <w:rFonts w:cstheme="minorHAnsi"/>
                <w:sz w:val="24"/>
                <w:szCs w:val="24"/>
              </w:rPr>
            </w:pPr>
            <w:r w:rsidRPr="004912D9">
              <w:rPr>
                <w:rFonts w:cstheme="minorHAnsi"/>
                <w:bCs/>
                <w:sz w:val="24"/>
                <w:szCs w:val="24"/>
              </w:rPr>
              <w:t>Union City</w:t>
            </w:r>
          </w:p>
        </w:tc>
        <w:tc>
          <w:tcPr>
            <w:tcW w:w="2610" w:type="dxa"/>
            <w:tcBorders>
              <w:top w:val="single" w:sz="6" w:space="0" w:color="DADADA"/>
              <w:left w:val="single" w:sz="6" w:space="0" w:color="DADADA"/>
              <w:bottom w:val="single" w:sz="6" w:space="0" w:color="DADADA"/>
              <w:right w:val="single" w:sz="18" w:space="0" w:color="auto"/>
            </w:tcBorders>
          </w:tcPr>
          <w:p w14:paraId="14CB1426" w14:textId="77777777" w:rsidR="004D2F55" w:rsidRPr="004912D9" w:rsidRDefault="004D2F55" w:rsidP="004D2F55">
            <w:pPr>
              <w:spacing w:after="0"/>
              <w:rPr>
                <w:rFonts w:cstheme="minorHAnsi"/>
                <w:sz w:val="24"/>
                <w:szCs w:val="24"/>
              </w:rPr>
            </w:pPr>
            <w:r w:rsidRPr="004912D9">
              <w:rPr>
                <w:rFonts w:cstheme="minorHAnsi"/>
                <w:sz w:val="24"/>
                <w:szCs w:val="24"/>
              </w:rPr>
              <w:t>$45</w:t>
            </w:r>
          </w:p>
        </w:tc>
        <w:tc>
          <w:tcPr>
            <w:tcW w:w="1163" w:type="dxa"/>
            <w:tcBorders>
              <w:left w:val="single" w:sz="18" w:space="0" w:color="auto"/>
            </w:tcBorders>
          </w:tcPr>
          <w:p w14:paraId="4DD0BC20" w14:textId="77777777" w:rsidR="004D2F55" w:rsidRPr="004912D9" w:rsidRDefault="004D2F55" w:rsidP="004D2F55">
            <w:pPr>
              <w:spacing w:after="0"/>
              <w:rPr>
                <w:rFonts w:cstheme="minorHAnsi"/>
                <w:sz w:val="24"/>
                <w:szCs w:val="24"/>
              </w:rPr>
            </w:pPr>
            <w:r w:rsidRPr="004912D9">
              <w:rPr>
                <w:rFonts w:cstheme="minorHAnsi"/>
                <w:sz w:val="24"/>
                <w:szCs w:val="24"/>
              </w:rPr>
              <w:t>$45</w:t>
            </w:r>
          </w:p>
        </w:tc>
        <w:tc>
          <w:tcPr>
            <w:tcW w:w="1152" w:type="dxa"/>
          </w:tcPr>
          <w:p w14:paraId="5BCDF04D" w14:textId="77777777" w:rsidR="004D2F55" w:rsidRPr="004912D9" w:rsidRDefault="004D2F55" w:rsidP="004D2F55">
            <w:pPr>
              <w:spacing w:after="0"/>
              <w:rPr>
                <w:rFonts w:cstheme="minorHAnsi"/>
                <w:sz w:val="24"/>
                <w:szCs w:val="24"/>
              </w:rPr>
            </w:pPr>
            <w:r w:rsidRPr="004912D9">
              <w:rPr>
                <w:rFonts w:cstheme="minorHAnsi"/>
                <w:sz w:val="24"/>
                <w:szCs w:val="24"/>
              </w:rPr>
              <w:t>$17</w:t>
            </w:r>
          </w:p>
        </w:tc>
        <w:tc>
          <w:tcPr>
            <w:tcW w:w="1155" w:type="dxa"/>
            <w:tcBorders>
              <w:right w:val="single" w:sz="18" w:space="0" w:color="auto"/>
            </w:tcBorders>
          </w:tcPr>
          <w:p w14:paraId="0688A5E0" w14:textId="77777777" w:rsidR="004D2F55" w:rsidRPr="004912D9" w:rsidRDefault="004D2F55" w:rsidP="004D2F55">
            <w:pPr>
              <w:spacing w:after="0"/>
              <w:rPr>
                <w:rFonts w:cstheme="minorHAnsi"/>
                <w:sz w:val="24"/>
                <w:szCs w:val="24"/>
              </w:rPr>
            </w:pPr>
            <w:r w:rsidRPr="004912D9">
              <w:rPr>
                <w:rFonts w:cstheme="minorHAnsi"/>
                <w:sz w:val="24"/>
                <w:szCs w:val="24"/>
              </w:rPr>
              <w:t>$62</w:t>
            </w:r>
          </w:p>
        </w:tc>
        <w:tc>
          <w:tcPr>
            <w:tcW w:w="1077" w:type="dxa"/>
            <w:tcBorders>
              <w:top w:val="single" w:sz="6" w:space="0" w:color="DADADA"/>
              <w:left w:val="single" w:sz="18" w:space="0" w:color="auto"/>
              <w:bottom w:val="single" w:sz="6" w:space="0" w:color="DADADA"/>
              <w:right w:val="single" w:sz="6" w:space="0" w:color="DADADA"/>
            </w:tcBorders>
          </w:tcPr>
          <w:p w14:paraId="43502511" w14:textId="77777777" w:rsidR="004D2F55" w:rsidRPr="004912D9" w:rsidRDefault="004D2F55" w:rsidP="004D2F55">
            <w:pPr>
              <w:spacing w:after="0"/>
              <w:rPr>
                <w:rFonts w:cstheme="minorHAnsi"/>
                <w:sz w:val="24"/>
                <w:szCs w:val="24"/>
              </w:rPr>
            </w:pPr>
            <w:r w:rsidRPr="004912D9">
              <w:rPr>
                <w:rFonts w:cstheme="minorHAnsi"/>
                <w:bCs/>
                <w:sz w:val="24"/>
                <w:szCs w:val="24"/>
              </w:rPr>
              <w:t>$107</w:t>
            </w:r>
          </w:p>
        </w:tc>
      </w:tr>
      <w:tr w:rsidR="00844DE2" w:rsidRPr="004912D9" w14:paraId="06D3C2CC" w14:textId="77777777" w:rsidTr="00DB2477">
        <w:trPr>
          <w:trHeight w:hRule="exact" w:val="463"/>
        </w:trPr>
        <w:tc>
          <w:tcPr>
            <w:tcW w:w="2970" w:type="dxa"/>
            <w:tcBorders>
              <w:top w:val="single" w:sz="6" w:space="0" w:color="DADADA"/>
              <w:left w:val="single" w:sz="4" w:space="0" w:color="auto"/>
              <w:bottom w:val="single" w:sz="6" w:space="0" w:color="DADADA"/>
              <w:right w:val="single" w:sz="6" w:space="0" w:color="DADADA"/>
            </w:tcBorders>
            <w:shd w:val="clear" w:color="auto" w:fill="DCE6F2"/>
          </w:tcPr>
          <w:p w14:paraId="599A1F87" w14:textId="77777777" w:rsidR="004D2F55" w:rsidRPr="004912D9" w:rsidRDefault="004D2F55" w:rsidP="00701F1F">
            <w:pPr>
              <w:spacing w:after="0"/>
              <w:rPr>
                <w:rFonts w:cstheme="minorHAnsi"/>
                <w:sz w:val="24"/>
                <w:szCs w:val="24"/>
              </w:rPr>
            </w:pPr>
            <w:r w:rsidRPr="004912D9">
              <w:rPr>
                <w:rFonts w:cstheme="minorHAnsi"/>
                <w:bCs/>
                <w:sz w:val="24"/>
                <w:szCs w:val="24"/>
              </w:rPr>
              <w:t>ACE</w:t>
            </w:r>
            <w:r w:rsidR="00701F1F" w:rsidRPr="004912D9">
              <w:rPr>
                <w:rFonts w:cstheme="minorHAnsi"/>
                <w:bCs/>
                <w:sz w:val="24"/>
                <w:szCs w:val="24"/>
              </w:rPr>
              <w:t xml:space="preserve"> </w:t>
            </w:r>
            <w:r w:rsidRPr="004912D9">
              <w:rPr>
                <w:rFonts w:cstheme="minorHAnsi"/>
                <w:bCs/>
                <w:sz w:val="24"/>
                <w:szCs w:val="24"/>
              </w:rPr>
              <w:t>(Alameda County)</w:t>
            </w:r>
          </w:p>
        </w:tc>
        <w:tc>
          <w:tcPr>
            <w:tcW w:w="2610" w:type="dxa"/>
            <w:tcBorders>
              <w:top w:val="single" w:sz="6" w:space="0" w:color="DADADA"/>
              <w:left w:val="single" w:sz="6" w:space="0" w:color="DADADA"/>
              <w:bottom w:val="single" w:sz="6" w:space="0" w:color="DADADA"/>
              <w:right w:val="single" w:sz="18" w:space="0" w:color="auto"/>
            </w:tcBorders>
            <w:shd w:val="clear" w:color="auto" w:fill="DCE6F2"/>
          </w:tcPr>
          <w:p w14:paraId="08B86B84" w14:textId="77777777" w:rsidR="004D2F55" w:rsidRPr="004912D9" w:rsidRDefault="004D2F55" w:rsidP="004D2F55">
            <w:pPr>
              <w:spacing w:after="0"/>
              <w:rPr>
                <w:rFonts w:cstheme="minorHAnsi"/>
                <w:sz w:val="24"/>
                <w:szCs w:val="24"/>
              </w:rPr>
            </w:pPr>
            <w:r w:rsidRPr="004912D9">
              <w:rPr>
                <w:rFonts w:cstheme="minorHAnsi"/>
                <w:sz w:val="24"/>
                <w:szCs w:val="24"/>
              </w:rPr>
              <w:t>$99</w:t>
            </w:r>
          </w:p>
        </w:tc>
        <w:tc>
          <w:tcPr>
            <w:tcW w:w="1163" w:type="dxa"/>
            <w:tcBorders>
              <w:left w:val="single" w:sz="18" w:space="0" w:color="auto"/>
            </w:tcBorders>
            <w:shd w:val="clear" w:color="auto" w:fill="DCE6F2"/>
          </w:tcPr>
          <w:p w14:paraId="260168E4" w14:textId="77777777" w:rsidR="004D2F55" w:rsidRPr="004912D9" w:rsidRDefault="004D2F55" w:rsidP="004D2F55">
            <w:pPr>
              <w:spacing w:after="0"/>
              <w:rPr>
                <w:rFonts w:cstheme="minorHAnsi"/>
                <w:sz w:val="24"/>
                <w:szCs w:val="24"/>
              </w:rPr>
            </w:pPr>
            <w:r w:rsidRPr="004912D9">
              <w:rPr>
                <w:rFonts w:cstheme="minorHAnsi"/>
                <w:sz w:val="24"/>
                <w:szCs w:val="24"/>
              </w:rPr>
              <w:t>$99</w:t>
            </w:r>
          </w:p>
        </w:tc>
        <w:tc>
          <w:tcPr>
            <w:tcW w:w="1152" w:type="dxa"/>
            <w:shd w:val="clear" w:color="auto" w:fill="DCE6F2"/>
          </w:tcPr>
          <w:p w14:paraId="1F21C6AD" w14:textId="77777777" w:rsidR="004D2F55" w:rsidRPr="004912D9" w:rsidRDefault="004D2F55" w:rsidP="004D2F55">
            <w:pPr>
              <w:spacing w:after="0"/>
              <w:rPr>
                <w:rFonts w:cstheme="minorHAnsi"/>
                <w:sz w:val="24"/>
                <w:szCs w:val="24"/>
              </w:rPr>
            </w:pPr>
            <w:r w:rsidRPr="004912D9">
              <w:rPr>
                <w:rFonts w:cstheme="minorHAnsi"/>
                <w:sz w:val="24"/>
                <w:szCs w:val="24"/>
              </w:rPr>
              <w:t>$37</w:t>
            </w:r>
          </w:p>
        </w:tc>
        <w:tc>
          <w:tcPr>
            <w:tcW w:w="1155" w:type="dxa"/>
            <w:tcBorders>
              <w:right w:val="single" w:sz="18" w:space="0" w:color="auto"/>
            </w:tcBorders>
            <w:shd w:val="clear" w:color="auto" w:fill="DCE6F2"/>
          </w:tcPr>
          <w:p w14:paraId="6DCF9823" w14:textId="77777777" w:rsidR="004D2F55" w:rsidRPr="004912D9" w:rsidRDefault="004D2F55" w:rsidP="004D2F55">
            <w:pPr>
              <w:spacing w:after="0"/>
              <w:rPr>
                <w:rFonts w:cstheme="minorHAnsi"/>
                <w:sz w:val="24"/>
                <w:szCs w:val="24"/>
              </w:rPr>
            </w:pPr>
            <w:r w:rsidRPr="004912D9">
              <w:rPr>
                <w:rFonts w:cstheme="minorHAnsi"/>
                <w:sz w:val="24"/>
                <w:szCs w:val="24"/>
              </w:rPr>
              <w:t>$136</w:t>
            </w:r>
          </w:p>
        </w:tc>
        <w:tc>
          <w:tcPr>
            <w:tcW w:w="1077" w:type="dxa"/>
            <w:tcBorders>
              <w:top w:val="single" w:sz="6" w:space="0" w:color="DADADA"/>
              <w:left w:val="single" w:sz="18" w:space="0" w:color="auto"/>
              <w:bottom w:val="single" w:sz="6" w:space="0" w:color="DADADA"/>
              <w:right w:val="single" w:sz="6" w:space="0" w:color="DADADA"/>
            </w:tcBorders>
            <w:shd w:val="clear" w:color="auto" w:fill="DCE6F2"/>
          </w:tcPr>
          <w:p w14:paraId="500C66E2" w14:textId="77777777" w:rsidR="004D2F55" w:rsidRPr="004912D9" w:rsidRDefault="004D2F55" w:rsidP="004D2F55">
            <w:pPr>
              <w:spacing w:after="0"/>
              <w:rPr>
                <w:rFonts w:cstheme="minorHAnsi"/>
                <w:sz w:val="24"/>
                <w:szCs w:val="24"/>
              </w:rPr>
            </w:pPr>
            <w:r w:rsidRPr="004912D9">
              <w:rPr>
                <w:rFonts w:cstheme="minorHAnsi"/>
                <w:bCs/>
                <w:sz w:val="24"/>
                <w:szCs w:val="24"/>
              </w:rPr>
              <w:t>$234</w:t>
            </w:r>
          </w:p>
        </w:tc>
      </w:tr>
      <w:tr w:rsidR="004D2F55" w:rsidRPr="004912D9" w14:paraId="04526A69" w14:textId="77777777" w:rsidTr="00DB2477">
        <w:trPr>
          <w:trHeight w:hRule="exact" w:val="452"/>
        </w:trPr>
        <w:tc>
          <w:tcPr>
            <w:tcW w:w="2970" w:type="dxa"/>
            <w:tcBorders>
              <w:top w:val="single" w:sz="6" w:space="0" w:color="DADADA"/>
              <w:left w:val="single" w:sz="4" w:space="0" w:color="auto"/>
              <w:bottom w:val="single" w:sz="4" w:space="0" w:color="auto"/>
              <w:right w:val="single" w:sz="6" w:space="0" w:color="DADADA"/>
            </w:tcBorders>
          </w:tcPr>
          <w:p w14:paraId="04E4C5A9" w14:textId="77777777" w:rsidR="004D2F55" w:rsidRPr="004912D9" w:rsidRDefault="004D2F55" w:rsidP="004D2F55">
            <w:pPr>
              <w:spacing w:after="0"/>
              <w:rPr>
                <w:rFonts w:cstheme="minorHAnsi"/>
                <w:b/>
                <w:sz w:val="24"/>
                <w:szCs w:val="24"/>
              </w:rPr>
            </w:pPr>
            <w:r w:rsidRPr="004912D9">
              <w:rPr>
                <w:rFonts w:cstheme="minorHAnsi"/>
                <w:b/>
                <w:bCs/>
                <w:sz w:val="24"/>
                <w:szCs w:val="24"/>
              </w:rPr>
              <w:t>TOTAL</w:t>
            </w:r>
          </w:p>
        </w:tc>
        <w:tc>
          <w:tcPr>
            <w:tcW w:w="2610" w:type="dxa"/>
            <w:tcBorders>
              <w:top w:val="single" w:sz="6" w:space="0" w:color="DADADA"/>
              <w:left w:val="single" w:sz="6" w:space="0" w:color="DADADA"/>
              <w:bottom w:val="single" w:sz="4" w:space="0" w:color="auto"/>
              <w:right w:val="single" w:sz="18" w:space="0" w:color="auto"/>
            </w:tcBorders>
          </w:tcPr>
          <w:p w14:paraId="577F84B0" w14:textId="77777777" w:rsidR="004D2F55" w:rsidRPr="004912D9" w:rsidRDefault="004D2F55" w:rsidP="004D2F55">
            <w:pPr>
              <w:spacing w:after="0"/>
              <w:rPr>
                <w:rFonts w:cstheme="minorHAnsi"/>
                <w:b/>
                <w:sz w:val="24"/>
                <w:szCs w:val="24"/>
              </w:rPr>
            </w:pPr>
            <w:r w:rsidRPr="004912D9">
              <w:rPr>
                <w:rFonts w:cstheme="minorHAnsi"/>
                <w:b/>
                <w:bCs/>
                <w:sz w:val="24"/>
                <w:szCs w:val="24"/>
              </w:rPr>
              <w:t>$24,698</w:t>
            </w:r>
          </w:p>
        </w:tc>
        <w:tc>
          <w:tcPr>
            <w:tcW w:w="1163" w:type="dxa"/>
            <w:tcBorders>
              <w:left w:val="single" w:sz="18" w:space="0" w:color="auto"/>
              <w:bottom w:val="single" w:sz="18" w:space="0" w:color="auto"/>
            </w:tcBorders>
          </w:tcPr>
          <w:p w14:paraId="521238CA" w14:textId="77777777" w:rsidR="004D2F55" w:rsidRPr="004912D9" w:rsidRDefault="004D2F55" w:rsidP="004D2F55">
            <w:pPr>
              <w:spacing w:after="0"/>
              <w:rPr>
                <w:rFonts w:cstheme="minorHAnsi"/>
                <w:b/>
                <w:sz w:val="24"/>
                <w:szCs w:val="24"/>
              </w:rPr>
            </w:pPr>
            <w:r w:rsidRPr="004912D9">
              <w:rPr>
                <w:rFonts w:cstheme="minorHAnsi"/>
                <w:b/>
                <w:bCs/>
                <w:sz w:val="24"/>
                <w:szCs w:val="24"/>
              </w:rPr>
              <w:t>$24,698</w:t>
            </w:r>
          </w:p>
        </w:tc>
        <w:tc>
          <w:tcPr>
            <w:tcW w:w="1152" w:type="dxa"/>
            <w:tcBorders>
              <w:bottom w:val="single" w:sz="18" w:space="0" w:color="auto"/>
            </w:tcBorders>
          </w:tcPr>
          <w:p w14:paraId="201989F5" w14:textId="77777777" w:rsidR="004D2F55" w:rsidRPr="004912D9" w:rsidRDefault="004D2F55" w:rsidP="004D2F55">
            <w:pPr>
              <w:spacing w:after="0"/>
              <w:rPr>
                <w:rFonts w:cstheme="minorHAnsi"/>
                <w:b/>
                <w:sz w:val="24"/>
                <w:szCs w:val="24"/>
              </w:rPr>
            </w:pPr>
            <w:r w:rsidRPr="004912D9">
              <w:rPr>
                <w:rFonts w:cstheme="minorHAnsi"/>
                <w:b/>
                <w:bCs/>
                <w:sz w:val="24"/>
                <w:szCs w:val="24"/>
              </w:rPr>
              <w:t>$9,361</w:t>
            </w:r>
          </w:p>
        </w:tc>
        <w:tc>
          <w:tcPr>
            <w:tcW w:w="1155" w:type="dxa"/>
            <w:tcBorders>
              <w:bottom w:val="single" w:sz="18" w:space="0" w:color="auto"/>
              <w:right w:val="single" w:sz="18" w:space="0" w:color="auto"/>
            </w:tcBorders>
          </w:tcPr>
          <w:p w14:paraId="0ECE370D" w14:textId="77777777" w:rsidR="004D2F55" w:rsidRPr="004912D9" w:rsidRDefault="004D2F55" w:rsidP="004D2F55">
            <w:pPr>
              <w:spacing w:after="0"/>
              <w:rPr>
                <w:rFonts w:cstheme="minorHAnsi"/>
                <w:b/>
                <w:sz w:val="24"/>
                <w:szCs w:val="24"/>
              </w:rPr>
            </w:pPr>
            <w:r w:rsidRPr="004912D9">
              <w:rPr>
                <w:rFonts w:cstheme="minorHAnsi"/>
                <w:b/>
                <w:bCs/>
                <w:sz w:val="24"/>
                <w:szCs w:val="24"/>
              </w:rPr>
              <w:t>$34,060</w:t>
            </w:r>
          </w:p>
        </w:tc>
        <w:tc>
          <w:tcPr>
            <w:tcW w:w="1077" w:type="dxa"/>
            <w:tcBorders>
              <w:top w:val="single" w:sz="6" w:space="0" w:color="DADADA"/>
              <w:left w:val="single" w:sz="18" w:space="0" w:color="auto"/>
              <w:bottom w:val="single" w:sz="4" w:space="0" w:color="auto"/>
              <w:right w:val="single" w:sz="6" w:space="0" w:color="DADADA"/>
            </w:tcBorders>
          </w:tcPr>
          <w:p w14:paraId="1822A64C" w14:textId="77777777" w:rsidR="004D2F55" w:rsidRPr="004912D9" w:rsidRDefault="004D2F55" w:rsidP="004D2F55">
            <w:pPr>
              <w:spacing w:after="0"/>
              <w:rPr>
                <w:rFonts w:cstheme="minorHAnsi"/>
                <w:b/>
                <w:sz w:val="24"/>
                <w:szCs w:val="24"/>
              </w:rPr>
            </w:pPr>
            <w:r w:rsidRPr="004912D9">
              <w:rPr>
                <w:rFonts w:cstheme="minorHAnsi"/>
                <w:b/>
                <w:bCs/>
                <w:sz w:val="24"/>
                <w:szCs w:val="24"/>
              </w:rPr>
              <w:t>$58,758</w:t>
            </w:r>
          </w:p>
        </w:tc>
      </w:tr>
    </w:tbl>
    <w:p w14:paraId="68C8E57B" w14:textId="77777777" w:rsidR="00B15224" w:rsidRPr="004912D9" w:rsidRDefault="00B15224" w:rsidP="00924966">
      <w:pPr>
        <w:widowControl w:val="0"/>
        <w:spacing w:after="0"/>
        <w:rPr>
          <w:rFonts w:cstheme="minorHAnsi"/>
          <w:b/>
          <w:color w:val="FF0000"/>
          <w:sz w:val="24"/>
          <w:szCs w:val="24"/>
          <w:u w:val="single"/>
        </w:rPr>
      </w:pPr>
    </w:p>
    <w:p w14:paraId="7E188762" w14:textId="77777777" w:rsidR="00B15224" w:rsidRPr="004912D9" w:rsidRDefault="003919FA" w:rsidP="00924966">
      <w:pPr>
        <w:widowControl w:val="0"/>
        <w:spacing w:after="0"/>
        <w:rPr>
          <w:rFonts w:cstheme="minorHAnsi"/>
          <w:b/>
          <w:color w:val="0070C0"/>
          <w:sz w:val="24"/>
          <w:szCs w:val="24"/>
          <w:u w:val="single"/>
        </w:rPr>
      </w:pPr>
      <w:r w:rsidRPr="004912D9">
        <w:rPr>
          <w:rFonts w:cstheme="minorHAnsi"/>
          <w:b/>
          <w:color w:val="0070C0"/>
          <w:sz w:val="24"/>
          <w:szCs w:val="24"/>
          <w:u w:val="single"/>
        </w:rPr>
        <w:t>LOCAL STREETS AND ROADS FUNDING</w:t>
      </w:r>
    </w:p>
    <w:p w14:paraId="0E0EA36E" w14:textId="6A3C0DB8" w:rsidR="00B15224" w:rsidRPr="004912D9" w:rsidRDefault="00B15224" w:rsidP="00924966">
      <w:pPr>
        <w:pStyle w:val="ListParagraph"/>
        <w:widowControl w:val="0"/>
        <w:numPr>
          <w:ilvl w:val="0"/>
          <w:numId w:val="30"/>
        </w:numPr>
        <w:spacing w:after="0"/>
        <w:rPr>
          <w:rFonts w:cstheme="minorHAnsi"/>
          <w:sz w:val="24"/>
          <w:szCs w:val="24"/>
        </w:rPr>
      </w:pPr>
      <w:r w:rsidRPr="004912D9">
        <w:rPr>
          <w:rFonts w:cstheme="minorHAnsi"/>
          <w:sz w:val="24"/>
          <w:szCs w:val="24"/>
        </w:rPr>
        <w:t xml:space="preserve">SB 1 enables cities and counties to </w:t>
      </w:r>
      <w:r w:rsidRPr="004912D9">
        <w:rPr>
          <w:rFonts w:cstheme="minorHAnsi"/>
          <w:b/>
          <w:sz w:val="24"/>
          <w:szCs w:val="24"/>
        </w:rPr>
        <w:t>address significant maintenance, rehabilitation and safety needs</w:t>
      </w:r>
      <w:r w:rsidRPr="004912D9">
        <w:rPr>
          <w:rFonts w:cstheme="minorHAnsi"/>
          <w:sz w:val="24"/>
          <w:szCs w:val="24"/>
        </w:rPr>
        <w:t xml:space="preserve"> on th</w:t>
      </w:r>
      <w:r w:rsidR="003E1B75" w:rsidRPr="004912D9">
        <w:rPr>
          <w:rFonts w:cstheme="minorHAnsi"/>
          <w:sz w:val="24"/>
          <w:szCs w:val="24"/>
        </w:rPr>
        <w:t>e local street</w:t>
      </w:r>
      <w:r w:rsidR="00BE71B8">
        <w:rPr>
          <w:rFonts w:cstheme="minorHAnsi"/>
          <w:sz w:val="24"/>
          <w:szCs w:val="24"/>
        </w:rPr>
        <w:t>s</w:t>
      </w:r>
      <w:r w:rsidR="003E1B75" w:rsidRPr="004912D9">
        <w:rPr>
          <w:rFonts w:cstheme="minorHAnsi"/>
          <w:sz w:val="24"/>
          <w:szCs w:val="24"/>
        </w:rPr>
        <w:t xml:space="preserve"> and road system</w:t>
      </w:r>
      <w:r w:rsidR="00997491" w:rsidRPr="004912D9">
        <w:rPr>
          <w:rFonts w:cstheme="minorHAnsi"/>
          <w:sz w:val="24"/>
          <w:szCs w:val="24"/>
        </w:rPr>
        <w:t xml:space="preserve"> to fill potholes, repairs cracks and ensure bridge safety</w:t>
      </w:r>
      <w:r w:rsidR="003E1B75" w:rsidRPr="004912D9">
        <w:rPr>
          <w:rFonts w:cstheme="minorHAnsi"/>
          <w:sz w:val="24"/>
          <w:szCs w:val="24"/>
        </w:rPr>
        <w:t>.</w:t>
      </w:r>
      <w:r w:rsidR="00997491" w:rsidRPr="004912D9">
        <w:rPr>
          <w:rFonts w:cstheme="minorHAnsi"/>
          <w:sz w:val="24"/>
          <w:szCs w:val="24"/>
        </w:rPr>
        <w:t xml:space="preserve"> See Table 2</w:t>
      </w:r>
      <w:r w:rsidR="001975E3" w:rsidRPr="004912D9">
        <w:rPr>
          <w:rFonts w:cstheme="minorHAnsi"/>
          <w:sz w:val="24"/>
          <w:szCs w:val="24"/>
        </w:rPr>
        <w:t>.</w:t>
      </w:r>
    </w:p>
    <w:p w14:paraId="62A06AEE" w14:textId="77777777" w:rsidR="00B15224" w:rsidRPr="004912D9" w:rsidRDefault="00B15224" w:rsidP="00B15224">
      <w:pPr>
        <w:pStyle w:val="ListParagraph"/>
        <w:numPr>
          <w:ilvl w:val="0"/>
          <w:numId w:val="30"/>
        </w:numPr>
        <w:spacing w:after="0"/>
        <w:rPr>
          <w:rFonts w:cstheme="minorHAnsi"/>
          <w:sz w:val="24"/>
          <w:szCs w:val="24"/>
        </w:rPr>
      </w:pPr>
      <w:r w:rsidRPr="004912D9">
        <w:rPr>
          <w:rFonts w:cstheme="minorHAnsi"/>
          <w:sz w:val="24"/>
          <w:szCs w:val="24"/>
        </w:rPr>
        <w:t xml:space="preserve">SB 1 generates </w:t>
      </w:r>
      <w:r w:rsidRPr="004912D9">
        <w:rPr>
          <w:rFonts w:cstheme="minorHAnsi"/>
          <w:b/>
          <w:sz w:val="24"/>
          <w:szCs w:val="24"/>
        </w:rPr>
        <w:t>over $5 billion annually for state and local transportation improvements</w:t>
      </w:r>
      <w:r w:rsidRPr="004912D9">
        <w:rPr>
          <w:rFonts w:cstheme="minorHAnsi"/>
          <w:sz w:val="24"/>
          <w:szCs w:val="24"/>
        </w:rPr>
        <w:t>. Cities and counties are slated to receive $1.5 billion annually at full im</w:t>
      </w:r>
      <w:r w:rsidR="003E1B75" w:rsidRPr="004912D9">
        <w:rPr>
          <w:rFonts w:cstheme="minorHAnsi"/>
          <w:sz w:val="24"/>
          <w:szCs w:val="24"/>
        </w:rPr>
        <w:t>plementation of SB 1 (in 2020).</w:t>
      </w:r>
    </w:p>
    <w:p w14:paraId="3F33209A" w14:textId="756BE622" w:rsidR="00B15224" w:rsidRPr="004912D9" w:rsidRDefault="00B15224" w:rsidP="00B15224">
      <w:pPr>
        <w:pStyle w:val="ListParagraph"/>
        <w:numPr>
          <w:ilvl w:val="0"/>
          <w:numId w:val="30"/>
        </w:numPr>
        <w:spacing w:after="0"/>
        <w:rPr>
          <w:rFonts w:cstheme="minorHAnsi"/>
          <w:sz w:val="24"/>
          <w:szCs w:val="24"/>
        </w:rPr>
      </w:pPr>
      <w:r w:rsidRPr="004912D9">
        <w:rPr>
          <w:rFonts w:cstheme="minorHAnsi"/>
          <w:sz w:val="24"/>
          <w:szCs w:val="24"/>
        </w:rPr>
        <w:lastRenderedPageBreak/>
        <w:t xml:space="preserve">SB 1 provides </w:t>
      </w:r>
      <w:r w:rsidRPr="004912D9">
        <w:rPr>
          <w:rFonts w:cstheme="minorHAnsi"/>
          <w:b/>
          <w:sz w:val="24"/>
          <w:szCs w:val="24"/>
        </w:rPr>
        <w:t>funding for every community</w:t>
      </w:r>
      <w:r w:rsidRPr="004912D9">
        <w:rPr>
          <w:rFonts w:cstheme="minorHAnsi"/>
          <w:sz w:val="24"/>
          <w:szCs w:val="24"/>
        </w:rPr>
        <w:t xml:space="preserve"> </w:t>
      </w:r>
      <w:r w:rsidRPr="004912D9">
        <w:rPr>
          <w:sz w:val="24"/>
          <w:szCs w:val="24"/>
        </w:rPr>
        <w:t xml:space="preserve">to rehabilitate, repair, and maintain local streets and roads, </w:t>
      </w:r>
      <w:r w:rsidR="00BE71B8">
        <w:rPr>
          <w:sz w:val="24"/>
          <w:szCs w:val="24"/>
        </w:rPr>
        <w:t xml:space="preserve">to </w:t>
      </w:r>
      <w:r w:rsidRPr="004912D9">
        <w:rPr>
          <w:sz w:val="24"/>
          <w:szCs w:val="24"/>
        </w:rPr>
        <w:t xml:space="preserve">make critical, life-saving safety improvements, </w:t>
      </w:r>
      <w:r w:rsidR="00BE71B8">
        <w:rPr>
          <w:sz w:val="24"/>
          <w:szCs w:val="24"/>
        </w:rPr>
        <w:t xml:space="preserve">to </w:t>
      </w:r>
      <w:r w:rsidRPr="004912D9">
        <w:rPr>
          <w:sz w:val="24"/>
          <w:szCs w:val="24"/>
        </w:rPr>
        <w:t xml:space="preserve">repair and replace aging bridges and culverts, </w:t>
      </w:r>
      <w:r w:rsidR="00BE71B8">
        <w:rPr>
          <w:sz w:val="24"/>
          <w:szCs w:val="24"/>
        </w:rPr>
        <w:t xml:space="preserve">to </w:t>
      </w:r>
      <w:r w:rsidRPr="004912D9">
        <w:rPr>
          <w:sz w:val="24"/>
          <w:szCs w:val="24"/>
        </w:rPr>
        <w:t>reduce congestion and increase mobility options</w:t>
      </w:r>
      <w:r w:rsidR="00BE71B8">
        <w:rPr>
          <w:sz w:val="24"/>
          <w:szCs w:val="24"/>
        </w:rPr>
        <w:t>,</w:t>
      </w:r>
      <w:r w:rsidRPr="004912D9">
        <w:rPr>
          <w:sz w:val="24"/>
          <w:szCs w:val="24"/>
        </w:rPr>
        <w:t xml:space="preserve"> including bicycle and pedestrian facilities</w:t>
      </w:r>
      <w:r w:rsidR="003E1B75" w:rsidRPr="004912D9">
        <w:rPr>
          <w:rFonts w:cstheme="minorHAnsi"/>
          <w:sz w:val="24"/>
          <w:szCs w:val="24"/>
        </w:rPr>
        <w:t>.</w:t>
      </w:r>
    </w:p>
    <w:p w14:paraId="27767C41" w14:textId="3367BCD3" w:rsidR="004D2F55" w:rsidRPr="004912D9" w:rsidRDefault="00B15224" w:rsidP="004D2F55">
      <w:pPr>
        <w:pStyle w:val="ListParagraph"/>
        <w:numPr>
          <w:ilvl w:val="1"/>
          <w:numId w:val="30"/>
        </w:numPr>
        <w:spacing w:after="0"/>
        <w:rPr>
          <w:rFonts w:cstheme="minorHAnsi"/>
          <w:sz w:val="24"/>
          <w:szCs w:val="24"/>
        </w:rPr>
      </w:pPr>
      <w:r w:rsidRPr="004912D9">
        <w:rPr>
          <w:rFonts w:cstheme="minorHAnsi"/>
          <w:sz w:val="24"/>
          <w:szCs w:val="24"/>
        </w:rPr>
        <w:t>There are 96 projects in Alameda County that have been approved by the California Transportation Commission: 87 city projects and 9 county projects.</w:t>
      </w:r>
      <w:r w:rsidR="003919FA" w:rsidRPr="004912D9">
        <w:rPr>
          <w:rFonts w:cstheme="minorHAnsi"/>
          <w:sz w:val="24"/>
          <w:szCs w:val="24"/>
        </w:rPr>
        <w:t xml:space="preserve"> </w:t>
      </w:r>
      <w:r w:rsidR="004D2F55" w:rsidRPr="004912D9">
        <w:rPr>
          <w:rFonts w:cstheme="minorHAnsi"/>
          <w:b/>
          <w:sz w:val="24"/>
          <w:szCs w:val="24"/>
        </w:rPr>
        <w:t>Refer to Attachment A for the list of projects submitted to the California Transportation Commission for approval in FY</w:t>
      </w:r>
      <w:r w:rsidR="001975E3" w:rsidRPr="004912D9">
        <w:rPr>
          <w:rFonts w:cstheme="minorHAnsi"/>
          <w:b/>
          <w:sz w:val="24"/>
          <w:szCs w:val="24"/>
        </w:rPr>
        <w:t>20</w:t>
      </w:r>
      <w:r w:rsidR="004D2F55" w:rsidRPr="004912D9">
        <w:rPr>
          <w:rFonts w:cstheme="minorHAnsi"/>
          <w:b/>
          <w:sz w:val="24"/>
          <w:szCs w:val="24"/>
        </w:rPr>
        <w:t>18-19</w:t>
      </w:r>
      <w:r w:rsidR="00561AEE" w:rsidRPr="004912D9">
        <w:rPr>
          <w:rFonts w:cstheme="minorHAnsi"/>
          <w:b/>
          <w:sz w:val="24"/>
          <w:szCs w:val="24"/>
        </w:rPr>
        <w:t xml:space="preserve"> (“Adoption of the Fiscal Year 2018-19 Road Maintenance and Rehabilitation Account Local Streets </w:t>
      </w:r>
      <w:r w:rsidR="00BE71B8">
        <w:rPr>
          <w:rFonts w:cstheme="minorHAnsi"/>
          <w:b/>
          <w:sz w:val="24"/>
          <w:szCs w:val="24"/>
        </w:rPr>
        <w:br/>
      </w:r>
      <w:r w:rsidR="00561AEE" w:rsidRPr="004912D9">
        <w:rPr>
          <w:rFonts w:cstheme="minorHAnsi"/>
          <w:b/>
          <w:sz w:val="24"/>
          <w:szCs w:val="24"/>
        </w:rPr>
        <w:t xml:space="preserve">and Roads Funding Initial Report of Eligible Cities and Counties, Resolution </w:t>
      </w:r>
      <w:r w:rsidR="00BE71B8">
        <w:rPr>
          <w:rFonts w:cstheme="minorHAnsi"/>
          <w:b/>
          <w:sz w:val="24"/>
          <w:szCs w:val="24"/>
        </w:rPr>
        <w:br/>
      </w:r>
      <w:r w:rsidR="00561AEE" w:rsidRPr="004912D9">
        <w:rPr>
          <w:rFonts w:cstheme="minorHAnsi"/>
          <w:b/>
          <w:sz w:val="24"/>
          <w:szCs w:val="24"/>
        </w:rPr>
        <w:t>G-18-33</w:t>
      </w:r>
      <w:r w:rsidR="003E1B75" w:rsidRPr="004912D9">
        <w:rPr>
          <w:rFonts w:cstheme="minorHAnsi"/>
          <w:b/>
          <w:sz w:val="24"/>
          <w:szCs w:val="24"/>
        </w:rPr>
        <w:t>”</w:t>
      </w:r>
      <w:r w:rsidR="00561AEE" w:rsidRPr="004912D9">
        <w:rPr>
          <w:rFonts w:cstheme="minorHAnsi"/>
          <w:b/>
          <w:sz w:val="24"/>
          <w:szCs w:val="24"/>
        </w:rPr>
        <w:t>).</w:t>
      </w:r>
    </w:p>
    <w:p w14:paraId="078987F5" w14:textId="2DC3B342" w:rsidR="003919FA" w:rsidRPr="004912D9" w:rsidRDefault="003919FA" w:rsidP="003919FA">
      <w:pPr>
        <w:pStyle w:val="ListParagraph"/>
        <w:numPr>
          <w:ilvl w:val="1"/>
          <w:numId w:val="30"/>
        </w:numPr>
        <w:spacing w:after="0"/>
        <w:rPr>
          <w:rFonts w:cstheme="minorHAnsi"/>
          <w:sz w:val="24"/>
          <w:szCs w:val="24"/>
        </w:rPr>
      </w:pPr>
      <w:r w:rsidRPr="004912D9">
        <w:rPr>
          <w:rFonts w:cstheme="minorHAnsi"/>
          <w:sz w:val="24"/>
          <w:szCs w:val="24"/>
        </w:rPr>
        <w:t xml:space="preserve">Collectively the jurisdictions in Alameda County will receive </w:t>
      </w:r>
      <w:r w:rsidR="004D2F55" w:rsidRPr="004912D9">
        <w:rPr>
          <w:rFonts w:cstheme="minorHAnsi"/>
          <w:sz w:val="24"/>
          <w:szCs w:val="24"/>
        </w:rPr>
        <w:t xml:space="preserve">a 70% increase in </w:t>
      </w:r>
      <w:r w:rsidRPr="004912D9">
        <w:rPr>
          <w:rFonts w:cstheme="minorHAnsi"/>
          <w:sz w:val="24"/>
          <w:szCs w:val="24"/>
        </w:rPr>
        <w:t>NEW money each year</w:t>
      </w:r>
      <w:r w:rsidR="00997491" w:rsidRPr="004912D9">
        <w:rPr>
          <w:rFonts w:cstheme="minorHAnsi"/>
          <w:sz w:val="24"/>
          <w:szCs w:val="24"/>
        </w:rPr>
        <w:t xml:space="preserve"> for road repairs</w:t>
      </w:r>
      <w:r w:rsidR="004D2F55" w:rsidRPr="004912D9">
        <w:rPr>
          <w:rFonts w:cstheme="minorHAnsi"/>
          <w:sz w:val="24"/>
          <w:szCs w:val="24"/>
        </w:rPr>
        <w:t xml:space="preserve">, which is almost half a billion dollars in </w:t>
      </w:r>
      <w:r w:rsidR="00BE71B8">
        <w:rPr>
          <w:rFonts w:cstheme="minorHAnsi"/>
          <w:sz w:val="24"/>
          <w:szCs w:val="24"/>
        </w:rPr>
        <w:br/>
      </w:r>
      <w:r w:rsidR="004D2F55" w:rsidRPr="004912D9">
        <w:rPr>
          <w:rFonts w:cstheme="minorHAnsi"/>
          <w:sz w:val="24"/>
          <w:szCs w:val="24"/>
        </w:rPr>
        <w:t xml:space="preserve">10 years that will </w:t>
      </w:r>
      <w:r w:rsidR="00BE71B8">
        <w:rPr>
          <w:rFonts w:cstheme="minorHAnsi"/>
          <w:sz w:val="24"/>
          <w:szCs w:val="24"/>
        </w:rPr>
        <w:t>be eliminated</w:t>
      </w:r>
      <w:r w:rsidR="00BE71B8" w:rsidRPr="004912D9">
        <w:rPr>
          <w:rFonts w:cstheme="minorHAnsi"/>
          <w:sz w:val="24"/>
          <w:szCs w:val="24"/>
        </w:rPr>
        <w:t xml:space="preserve"> </w:t>
      </w:r>
      <w:r w:rsidR="004D2F55" w:rsidRPr="004912D9">
        <w:rPr>
          <w:rFonts w:cstheme="minorHAnsi"/>
          <w:sz w:val="24"/>
          <w:szCs w:val="24"/>
        </w:rPr>
        <w:t>if SB</w:t>
      </w:r>
      <w:r w:rsidR="003E1B75" w:rsidRPr="004912D9">
        <w:rPr>
          <w:rFonts w:cstheme="minorHAnsi"/>
          <w:sz w:val="24"/>
          <w:szCs w:val="24"/>
        </w:rPr>
        <w:t xml:space="preserve"> </w:t>
      </w:r>
      <w:r w:rsidR="004D2F55" w:rsidRPr="004912D9">
        <w:rPr>
          <w:rFonts w:cstheme="minorHAnsi"/>
          <w:sz w:val="24"/>
          <w:szCs w:val="24"/>
        </w:rPr>
        <w:t xml:space="preserve">1 </w:t>
      </w:r>
      <w:r w:rsidR="000A23AC" w:rsidRPr="004912D9">
        <w:rPr>
          <w:rFonts w:cstheme="minorHAnsi"/>
          <w:sz w:val="24"/>
          <w:szCs w:val="24"/>
        </w:rPr>
        <w:t>is repealed</w:t>
      </w:r>
      <w:r w:rsidRPr="004912D9">
        <w:rPr>
          <w:rFonts w:cstheme="minorHAnsi"/>
          <w:sz w:val="24"/>
          <w:szCs w:val="24"/>
        </w:rPr>
        <w:t>.</w:t>
      </w:r>
      <w:r w:rsidR="003E1B75" w:rsidRPr="004912D9">
        <w:rPr>
          <w:rFonts w:cstheme="minorHAnsi"/>
          <w:sz w:val="24"/>
          <w:szCs w:val="24"/>
        </w:rPr>
        <w:t xml:space="preserve"> </w:t>
      </w:r>
    </w:p>
    <w:p w14:paraId="42317A46" w14:textId="77777777" w:rsidR="003E1B75" w:rsidRPr="004912D9" w:rsidRDefault="003E1B75" w:rsidP="00844DE2">
      <w:pPr>
        <w:spacing w:after="0"/>
        <w:rPr>
          <w:rFonts w:cstheme="minorHAnsi"/>
          <w:sz w:val="24"/>
          <w:szCs w:val="24"/>
        </w:rPr>
      </w:pPr>
    </w:p>
    <w:tbl>
      <w:tblPr>
        <w:tblStyle w:val="TableGrid"/>
        <w:tblW w:w="8478" w:type="dxa"/>
        <w:tblLook w:val="04A0" w:firstRow="1" w:lastRow="0" w:firstColumn="1" w:lastColumn="0" w:noHBand="0" w:noVBand="1"/>
      </w:tblPr>
      <w:tblGrid>
        <w:gridCol w:w="2088"/>
        <w:gridCol w:w="1620"/>
        <w:gridCol w:w="728"/>
        <w:gridCol w:w="802"/>
        <w:gridCol w:w="820"/>
        <w:gridCol w:w="800"/>
        <w:gridCol w:w="1620"/>
      </w:tblGrid>
      <w:tr w:rsidR="00716B00" w:rsidRPr="00716B00" w14:paraId="3061AC0E" w14:textId="77777777" w:rsidTr="00716B00">
        <w:trPr>
          <w:trHeight w:val="315"/>
        </w:trPr>
        <w:tc>
          <w:tcPr>
            <w:tcW w:w="8478" w:type="dxa"/>
            <w:gridSpan w:val="7"/>
            <w:shd w:val="clear" w:color="auto" w:fill="0069AA"/>
            <w:hideMark/>
          </w:tcPr>
          <w:p w14:paraId="71C51273" w14:textId="420202B1" w:rsidR="00716B00" w:rsidRPr="00716B00" w:rsidRDefault="00716B00" w:rsidP="004D2F55">
            <w:pPr>
              <w:rPr>
                <w:rFonts w:cstheme="minorHAnsi"/>
                <w:b/>
                <w:bCs/>
                <w:i/>
                <w:iCs/>
                <w:color w:val="FFFFFF" w:themeColor="background1"/>
                <w:sz w:val="24"/>
                <w:szCs w:val="24"/>
              </w:rPr>
            </w:pPr>
            <w:r w:rsidRPr="00716B00">
              <w:rPr>
                <w:rFonts w:cstheme="minorHAnsi"/>
                <w:b/>
                <w:bCs/>
                <w:i/>
                <w:iCs/>
                <w:color w:val="FFFFFF" w:themeColor="background1"/>
                <w:sz w:val="24"/>
                <w:szCs w:val="24"/>
              </w:rPr>
              <w:t>Table 2: Local Streets and Roads (LSR) FY2018-19 and 10-year Estimate by Jurisdiction</w:t>
            </w:r>
          </w:p>
        </w:tc>
      </w:tr>
      <w:tr w:rsidR="004D2F55" w:rsidRPr="004912D9" w14:paraId="23FCDB39" w14:textId="77777777" w:rsidTr="00716B00">
        <w:trPr>
          <w:trHeight w:val="1215"/>
        </w:trPr>
        <w:tc>
          <w:tcPr>
            <w:tcW w:w="2088" w:type="dxa"/>
            <w:hideMark/>
          </w:tcPr>
          <w:p w14:paraId="2E126CAE" w14:textId="77777777" w:rsidR="004D2F55" w:rsidRPr="004912D9" w:rsidRDefault="004D2F55" w:rsidP="004D2F55">
            <w:pPr>
              <w:rPr>
                <w:rFonts w:cstheme="minorHAnsi"/>
                <w:b/>
                <w:bCs/>
                <w:sz w:val="24"/>
                <w:szCs w:val="24"/>
              </w:rPr>
            </w:pPr>
            <w:r w:rsidRPr="004912D9">
              <w:rPr>
                <w:rFonts w:cstheme="minorHAnsi"/>
                <w:b/>
                <w:bCs/>
                <w:sz w:val="24"/>
                <w:szCs w:val="24"/>
              </w:rPr>
              <w:t xml:space="preserve">Jurisdiction in </w:t>
            </w:r>
            <w:r w:rsidRPr="004912D9">
              <w:rPr>
                <w:rFonts w:cstheme="minorHAnsi"/>
                <w:b/>
                <w:bCs/>
                <w:sz w:val="24"/>
                <w:szCs w:val="24"/>
              </w:rPr>
              <w:br/>
              <w:t>Alameda County</w:t>
            </w:r>
          </w:p>
        </w:tc>
        <w:tc>
          <w:tcPr>
            <w:tcW w:w="1620" w:type="dxa"/>
            <w:hideMark/>
          </w:tcPr>
          <w:p w14:paraId="13E00FA7" w14:textId="77777777" w:rsidR="004D2F55" w:rsidRPr="004912D9" w:rsidRDefault="004D2F55" w:rsidP="004D2F55">
            <w:pPr>
              <w:rPr>
                <w:rFonts w:cstheme="minorHAnsi"/>
                <w:b/>
                <w:bCs/>
                <w:sz w:val="24"/>
                <w:szCs w:val="24"/>
              </w:rPr>
            </w:pPr>
            <w:r w:rsidRPr="004912D9">
              <w:rPr>
                <w:rFonts w:cstheme="minorHAnsi"/>
                <w:b/>
                <w:bCs/>
                <w:sz w:val="24"/>
                <w:szCs w:val="24"/>
              </w:rPr>
              <w:t>Existing State Roads Funding (HUTA)</w:t>
            </w:r>
            <w:r w:rsidRPr="00716B00">
              <w:rPr>
                <w:rFonts w:cstheme="minorHAnsi"/>
                <w:b/>
                <w:bCs/>
                <w:sz w:val="24"/>
                <w:szCs w:val="24"/>
                <w:vertAlign w:val="superscript"/>
              </w:rPr>
              <w:t>1</w:t>
            </w:r>
            <w:r w:rsidRPr="004912D9">
              <w:rPr>
                <w:rFonts w:cstheme="minorHAnsi"/>
                <w:b/>
                <w:bCs/>
                <w:sz w:val="24"/>
                <w:szCs w:val="24"/>
              </w:rPr>
              <w:t xml:space="preserve">       </w:t>
            </w:r>
          </w:p>
        </w:tc>
        <w:tc>
          <w:tcPr>
            <w:tcW w:w="1530" w:type="dxa"/>
            <w:gridSpan w:val="2"/>
            <w:hideMark/>
          </w:tcPr>
          <w:p w14:paraId="15C5353D" w14:textId="4959B6F3" w:rsidR="004D2F55" w:rsidRPr="004912D9" w:rsidRDefault="004D2F55" w:rsidP="004D2F55">
            <w:pPr>
              <w:rPr>
                <w:rFonts w:cstheme="minorHAnsi"/>
                <w:b/>
                <w:bCs/>
                <w:sz w:val="24"/>
                <w:szCs w:val="24"/>
              </w:rPr>
            </w:pPr>
            <w:r w:rsidRPr="004912D9">
              <w:rPr>
                <w:rFonts w:cstheme="minorHAnsi"/>
                <w:b/>
                <w:bCs/>
                <w:sz w:val="24"/>
                <w:szCs w:val="24"/>
              </w:rPr>
              <w:t>New SB-1 Funding (FY</w:t>
            </w:r>
            <w:r w:rsidR="00C94436">
              <w:rPr>
                <w:rFonts w:cstheme="minorHAnsi"/>
                <w:b/>
                <w:bCs/>
                <w:sz w:val="24"/>
                <w:szCs w:val="24"/>
              </w:rPr>
              <w:t>20</w:t>
            </w:r>
            <w:r w:rsidRPr="004912D9">
              <w:rPr>
                <w:rFonts w:cstheme="minorHAnsi"/>
                <w:b/>
                <w:bCs/>
                <w:sz w:val="24"/>
                <w:szCs w:val="24"/>
              </w:rPr>
              <w:t>18-19)</w:t>
            </w:r>
            <w:r w:rsidRPr="004912D9">
              <w:rPr>
                <w:rFonts w:cstheme="minorHAnsi"/>
                <w:b/>
                <w:bCs/>
                <w:sz w:val="24"/>
                <w:szCs w:val="24"/>
                <w:vertAlign w:val="superscript"/>
              </w:rPr>
              <w:t>2</w:t>
            </w:r>
            <w:r w:rsidRPr="004912D9">
              <w:rPr>
                <w:rFonts w:cstheme="minorHAnsi"/>
                <w:b/>
                <w:bCs/>
                <w:sz w:val="24"/>
                <w:szCs w:val="24"/>
              </w:rPr>
              <w:t xml:space="preserve">       </w:t>
            </w:r>
          </w:p>
        </w:tc>
        <w:tc>
          <w:tcPr>
            <w:tcW w:w="1620" w:type="dxa"/>
            <w:gridSpan w:val="2"/>
            <w:hideMark/>
          </w:tcPr>
          <w:p w14:paraId="49982825" w14:textId="11CC736E" w:rsidR="004D2F55" w:rsidRPr="004912D9" w:rsidRDefault="004D2F55" w:rsidP="00C94436">
            <w:pPr>
              <w:rPr>
                <w:rFonts w:cstheme="minorHAnsi"/>
                <w:b/>
                <w:bCs/>
                <w:sz w:val="24"/>
                <w:szCs w:val="24"/>
              </w:rPr>
            </w:pPr>
            <w:r w:rsidRPr="004912D9">
              <w:rPr>
                <w:rFonts w:cstheme="minorHAnsi"/>
                <w:b/>
                <w:bCs/>
                <w:sz w:val="24"/>
                <w:szCs w:val="24"/>
              </w:rPr>
              <w:t>Combined Total  (FY</w:t>
            </w:r>
            <w:r w:rsidR="00C94436">
              <w:rPr>
                <w:rFonts w:cstheme="minorHAnsi"/>
                <w:b/>
                <w:bCs/>
                <w:sz w:val="24"/>
                <w:szCs w:val="24"/>
              </w:rPr>
              <w:t>20</w:t>
            </w:r>
            <w:r w:rsidRPr="004912D9">
              <w:rPr>
                <w:rFonts w:cstheme="minorHAnsi"/>
                <w:b/>
                <w:bCs/>
                <w:sz w:val="24"/>
                <w:szCs w:val="24"/>
              </w:rPr>
              <w:t xml:space="preserve">18-19)     </w:t>
            </w:r>
          </w:p>
        </w:tc>
        <w:tc>
          <w:tcPr>
            <w:tcW w:w="1620" w:type="dxa"/>
            <w:hideMark/>
          </w:tcPr>
          <w:p w14:paraId="6D48FC1D" w14:textId="77777777" w:rsidR="004D2F55" w:rsidRPr="004912D9" w:rsidRDefault="004D2F55" w:rsidP="004D2F55">
            <w:pPr>
              <w:rPr>
                <w:rFonts w:cstheme="minorHAnsi"/>
                <w:b/>
                <w:bCs/>
                <w:sz w:val="24"/>
                <w:szCs w:val="24"/>
              </w:rPr>
            </w:pPr>
            <w:r w:rsidRPr="004912D9">
              <w:rPr>
                <w:rFonts w:cstheme="minorHAnsi"/>
                <w:b/>
                <w:bCs/>
                <w:sz w:val="24"/>
                <w:szCs w:val="24"/>
              </w:rPr>
              <w:t>Estimated 10 year total</w:t>
            </w:r>
            <w:r w:rsidRPr="004912D9">
              <w:rPr>
                <w:rFonts w:cstheme="minorHAnsi"/>
                <w:b/>
                <w:bCs/>
                <w:sz w:val="24"/>
                <w:szCs w:val="24"/>
                <w:vertAlign w:val="superscript"/>
              </w:rPr>
              <w:t>3</w:t>
            </w:r>
            <w:r w:rsidRPr="004912D9">
              <w:rPr>
                <w:rFonts w:cstheme="minorHAnsi"/>
                <w:b/>
                <w:bCs/>
                <w:sz w:val="24"/>
                <w:szCs w:val="24"/>
              </w:rPr>
              <w:t xml:space="preserve">   </w:t>
            </w:r>
          </w:p>
        </w:tc>
      </w:tr>
      <w:tr w:rsidR="004D2F55" w:rsidRPr="004912D9" w14:paraId="7A8B04F9" w14:textId="77777777" w:rsidTr="00716B00">
        <w:trPr>
          <w:trHeight w:val="300"/>
        </w:trPr>
        <w:tc>
          <w:tcPr>
            <w:tcW w:w="2088" w:type="dxa"/>
            <w:noWrap/>
            <w:hideMark/>
          </w:tcPr>
          <w:p w14:paraId="3672E8C2" w14:textId="77777777" w:rsidR="004D2F55" w:rsidRPr="004912D9" w:rsidRDefault="004D2F55" w:rsidP="004D2F55">
            <w:pPr>
              <w:rPr>
                <w:rFonts w:cstheme="minorHAnsi"/>
                <w:sz w:val="24"/>
                <w:szCs w:val="24"/>
              </w:rPr>
            </w:pPr>
            <w:r w:rsidRPr="004912D9">
              <w:rPr>
                <w:rFonts w:cstheme="minorHAnsi"/>
                <w:sz w:val="24"/>
                <w:szCs w:val="24"/>
              </w:rPr>
              <w:t>Alameda</w:t>
            </w:r>
          </w:p>
        </w:tc>
        <w:tc>
          <w:tcPr>
            <w:tcW w:w="1620" w:type="dxa"/>
            <w:noWrap/>
            <w:hideMark/>
          </w:tcPr>
          <w:p w14:paraId="71582627" w14:textId="77777777" w:rsidR="004D2F55" w:rsidRPr="004912D9" w:rsidRDefault="004D2F55" w:rsidP="003E1B75">
            <w:pPr>
              <w:jc w:val="right"/>
              <w:rPr>
                <w:rFonts w:cstheme="minorHAnsi"/>
                <w:sz w:val="24"/>
                <w:szCs w:val="24"/>
              </w:rPr>
            </w:pPr>
            <w:r w:rsidRPr="004912D9">
              <w:rPr>
                <w:rFonts w:cstheme="minorHAnsi"/>
                <w:sz w:val="24"/>
                <w:szCs w:val="24"/>
              </w:rPr>
              <w:t>$1,854,242</w:t>
            </w:r>
          </w:p>
        </w:tc>
        <w:tc>
          <w:tcPr>
            <w:tcW w:w="1530" w:type="dxa"/>
            <w:gridSpan w:val="2"/>
            <w:noWrap/>
            <w:hideMark/>
          </w:tcPr>
          <w:p w14:paraId="5DBC918A" w14:textId="77777777" w:rsidR="004D2F55" w:rsidRPr="004912D9" w:rsidRDefault="004D2F55" w:rsidP="003E1B75">
            <w:pPr>
              <w:jc w:val="right"/>
              <w:rPr>
                <w:rFonts w:cstheme="minorHAnsi"/>
                <w:sz w:val="24"/>
                <w:szCs w:val="24"/>
              </w:rPr>
            </w:pPr>
            <w:r w:rsidRPr="004912D9">
              <w:rPr>
                <w:rFonts w:cstheme="minorHAnsi"/>
                <w:sz w:val="24"/>
                <w:szCs w:val="24"/>
              </w:rPr>
              <w:t>$1,343,689</w:t>
            </w:r>
          </w:p>
        </w:tc>
        <w:tc>
          <w:tcPr>
            <w:tcW w:w="1620" w:type="dxa"/>
            <w:gridSpan w:val="2"/>
            <w:noWrap/>
            <w:hideMark/>
          </w:tcPr>
          <w:p w14:paraId="26284037" w14:textId="77777777" w:rsidR="004D2F55" w:rsidRPr="004912D9" w:rsidRDefault="004D2F55" w:rsidP="003E1B75">
            <w:pPr>
              <w:jc w:val="right"/>
              <w:rPr>
                <w:rFonts w:cstheme="minorHAnsi"/>
                <w:sz w:val="24"/>
                <w:szCs w:val="24"/>
              </w:rPr>
            </w:pPr>
            <w:r w:rsidRPr="004912D9">
              <w:rPr>
                <w:rFonts w:cstheme="minorHAnsi"/>
                <w:sz w:val="24"/>
                <w:szCs w:val="24"/>
              </w:rPr>
              <w:t>$3,197,931</w:t>
            </w:r>
          </w:p>
        </w:tc>
        <w:tc>
          <w:tcPr>
            <w:tcW w:w="1620" w:type="dxa"/>
            <w:noWrap/>
            <w:hideMark/>
          </w:tcPr>
          <w:p w14:paraId="713432BA" w14:textId="77777777" w:rsidR="004D2F55" w:rsidRPr="004912D9" w:rsidRDefault="004D2F55" w:rsidP="003E1B75">
            <w:pPr>
              <w:jc w:val="right"/>
              <w:rPr>
                <w:rFonts w:cstheme="minorHAnsi"/>
                <w:sz w:val="24"/>
                <w:szCs w:val="24"/>
              </w:rPr>
            </w:pPr>
            <w:r w:rsidRPr="004912D9">
              <w:rPr>
                <w:rFonts w:cstheme="minorHAnsi"/>
                <w:sz w:val="24"/>
                <w:szCs w:val="24"/>
              </w:rPr>
              <w:t>$15,403,889</w:t>
            </w:r>
          </w:p>
        </w:tc>
      </w:tr>
      <w:tr w:rsidR="004D2F55" w:rsidRPr="004912D9" w14:paraId="010CECFA" w14:textId="77777777" w:rsidTr="00716B00">
        <w:trPr>
          <w:trHeight w:val="300"/>
        </w:trPr>
        <w:tc>
          <w:tcPr>
            <w:tcW w:w="2088" w:type="dxa"/>
            <w:noWrap/>
            <w:hideMark/>
          </w:tcPr>
          <w:p w14:paraId="424ACAF4" w14:textId="77777777" w:rsidR="004D2F55" w:rsidRPr="004912D9" w:rsidRDefault="004D2F55" w:rsidP="004D2F55">
            <w:pPr>
              <w:rPr>
                <w:rFonts w:cstheme="minorHAnsi"/>
                <w:sz w:val="24"/>
                <w:szCs w:val="24"/>
              </w:rPr>
            </w:pPr>
            <w:r w:rsidRPr="004912D9">
              <w:rPr>
                <w:rFonts w:cstheme="minorHAnsi"/>
                <w:sz w:val="24"/>
                <w:szCs w:val="24"/>
              </w:rPr>
              <w:t>Albany</w:t>
            </w:r>
          </w:p>
        </w:tc>
        <w:tc>
          <w:tcPr>
            <w:tcW w:w="1620" w:type="dxa"/>
            <w:noWrap/>
            <w:hideMark/>
          </w:tcPr>
          <w:p w14:paraId="4A58CE47" w14:textId="77777777" w:rsidR="004D2F55" w:rsidRPr="004912D9" w:rsidRDefault="004D2F55" w:rsidP="003E1B75">
            <w:pPr>
              <w:jc w:val="right"/>
              <w:rPr>
                <w:rFonts w:cstheme="minorHAnsi"/>
                <w:sz w:val="24"/>
                <w:szCs w:val="24"/>
              </w:rPr>
            </w:pPr>
            <w:r w:rsidRPr="004912D9">
              <w:rPr>
                <w:rFonts w:cstheme="minorHAnsi"/>
                <w:sz w:val="24"/>
                <w:szCs w:val="24"/>
              </w:rPr>
              <w:t>$447,765</w:t>
            </w:r>
          </w:p>
        </w:tc>
        <w:tc>
          <w:tcPr>
            <w:tcW w:w="1530" w:type="dxa"/>
            <w:gridSpan w:val="2"/>
            <w:noWrap/>
            <w:hideMark/>
          </w:tcPr>
          <w:p w14:paraId="4BEE5940" w14:textId="77777777" w:rsidR="004D2F55" w:rsidRPr="004912D9" w:rsidRDefault="004D2F55" w:rsidP="003E1B75">
            <w:pPr>
              <w:jc w:val="right"/>
              <w:rPr>
                <w:rFonts w:cstheme="minorHAnsi"/>
                <w:sz w:val="24"/>
                <w:szCs w:val="24"/>
              </w:rPr>
            </w:pPr>
            <w:r w:rsidRPr="004912D9">
              <w:rPr>
                <w:rFonts w:cstheme="minorHAnsi"/>
                <w:sz w:val="24"/>
                <w:szCs w:val="24"/>
              </w:rPr>
              <w:t>$320,223</w:t>
            </w:r>
          </w:p>
        </w:tc>
        <w:tc>
          <w:tcPr>
            <w:tcW w:w="1620" w:type="dxa"/>
            <w:gridSpan w:val="2"/>
            <w:noWrap/>
            <w:hideMark/>
          </w:tcPr>
          <w:p w14:paraId="11E2D5D4" w14:textId="77777777" w:rsidR="004D2F55" w:rsidRPr="004912D9" w:rsidRDefault="004D2F55" w:rsidP="003E1B75">
            <w:pPr>
              <w:jc w:val="right"/>
              <w:rPr>
                <w:rFonts w:cstheme="minorHAnsi"/>
                <w:sz w:val="24"/>
                <w:szCs w:val="24"/>
              </w:rPr>
            </w:pPr>
            <w:r w:rsidRPr="004912D9">
              <w:rPr>
                <w:rFonts w:cstheme="minorHAnsi"/>
                <w:sz w:val="24"/>
                <w:szCs w:val="24"/>
              </w:rPr>
              <w:t>$767,988</w:t>
            </w:r>
          </w:p>
        </w:tc>
        <w:tc>
          <w:tcPr>
            <w:tcW w:w="1620" w:type="dxa"/>
            <w:noWrap/>
            <w:hideMark/>
          </w:tcPr>
          <w:p w14:paraId="4631D6DE" w14:textId="77777777" w:rsidR="004D2F55" w:rsidRPr="004912D9" w:rsidRDefault="004D2F55" w:rsidP="003E1B75">
            <w:pPr>
              <w:jc w:val="right"/>
              <w:rPr>
                <w:rFonts w:cstheme="minorHAnsi"/>
                <w:sz w:val="24"/>
                <w:szCs w:val="24"/>
              </w:rPr>
            </w:pPr>
            <w:r w:rsidRPr="004912D9">
              <w:rPr>
                <w:rFonts w:cstheme="minorHAnsi"/>
                <w:sz w:val="24"/>
                <w:szCs w:val="24"/>
              </w:rPr>
              <w:t>$3,670,998</w:t>
            </w:r>
          </w:p>
        </w:tc>
      </w:tr>
      <w:tr w:rsidR="004D2F55" w:rsidRPr="004912D9" w14:paraId="209C3175" w14:textId="77777777" w:rsidTr="00716B00">
        <w:trPr>
          <w:trHeight w:val="300"/>
        </w:trPr>
        <w:tc>
          <w:tcPr>
            <w:tcW w:w="2088" w:type="dxa"/>
            <w:noWrap/>
            <w:hideMark/>
          </w:tcPr>
          <w:p w14:paraId="67EBDCA1" w14:textId="77777777" w:rsidR="004D2F55" w:rsidRPr="004912D9" w:rsidRDefault="004D2F55" w:rsidP="004D2F55">
            <w:pPr>
              <w:rPr>
                <w:rFonts w:cstheme="minorHAnsi"/>
                <w:sz w:val="24"/>
                <w:szCs w:val="24"/>
              </w:rPr>
            </w:pPr>
            <w:r w:rsidRPr="004912D9">
              <w:rPr>
                <w:rFonts w:cstheme="minorHAnsi"/>
                <w:sz w:val="24"/>
                <w:szCs w:val="24"/>
              </w:rPr>
              <w:t>Berkeley</w:t>
            </w:r>
          </w:p>
        </w:tc>
        <w:tc>
          <w:tcPr>
            <w:tcW w:w="1620" w:type="dxa"/>
            <w:noWrap/>
            <w:hideMark/>
          </w:tcPr>
          <w:p w14:paraId="5E7BF3F7" w14:textId="77777777" w:rsidR="004D2F55" w:rsidRPr="004912D9" w:rsidRDefault="004D2F55" w:rsidP="003E1B75">
            <w:pPr>
              <w:jc w:val="right"/>
              <w:rPr>
                <w:rFonts w:cstheme="minorHAnsi"/>
                <w:sz w:val="24"/>
                <w:szCs w:val="24"/>
              </w:rPr>
            </w:pPr>
            <w:r w:rsidRPr="004912D9">
              <w:rPr>
                <w:rFonts w:cstheme="minorHAnsi"/>
                <w:sz w:val="24"/>
                <w:szCs w:val="24"/>
              </w:rPr>
              <w:t>$2,800,936</w:t>
            </w:r>
          </w:p>
        </w:tc>
        <w:tc>
          <w:tcPr>
            <w:tcW w:w="1530" w:type="dxa"/>
            <w:gridSpan w:val="2"/>
            <w:noWrap/>
            <w:hideMark/>
          </w:tcPr>
          <w:p w14:paraId="544B2A1D" w14:textId="77777777" w:rsidR="004D2F55" w:rsidRPr="004912D9" w:rsidRDefault="004D2F55" w:rsidP="003E1B75">
            <w:pPr>
              <w:jc w:val="right"/>
              <w:rPr>
                <w:rFonts w:cstheme="minorHAnsi"/>
                <w:sz w:val="24"/>
                <w:szCs w:val="24"/>
              </w:rPr>
            </w:pPr>
            <w:r w:rsidRPr="004912D9">
              <w:rPr>
                <w:rFonts w:cstheme="minorHAnsi"/>
                <w:sz w:val="24"/>
                <w:szCs w:val="24"/>
              </w:rPr>
              <w:t>$2,032,474</w:t>
            </w:r>
          </w:p>
        </w:tc>
        <w:tc>
          <w:tcPr>
            <w:tcW w:w="1620" w:type="dxa"/>
            <w:gridSpan w:val="2"/>
            <w:noWrap/>
            <w:hideMark/>
          </w:tcPr>
          <w:p w14:paraId="629B7D24" w14:textId="77777777" w:rsidR="004D2F55" w:rsidRPr="004912D9" w:rsidRDefault="004D2F55" w:rsidP="003E1B75">
            <w:pPr>
              <w:jc w:val="right"/>
              <w:rPr>
                <w:rFonts w:cstheme="minorHAnsi"/>
                <w:sz w:val="24"/>
                <w:szCs w:val="24"/>
              </w:rPr>
            </w:pPr>
            <w:r w:rsidRPr="004912D9">
              <w:rPr>
                <w:rFonts w:cstheme="minorHAnsi"/>
                <w:sz w:val="24"/>
                <w:szCs w:val="24"/>
              </w:rPr>
              <w:t>$4,833,410</w:t>
            </w:r>
          </w:p>
        </w:tc>
        <w:tc>
          <w:tcPr>
            <w:tcW w:w="1620" w:type="dxa"/>
            <w:noWrap/>
            <w:hideMark/>
          </w:tcPr>
          <w:p w14:paraId="021CA96B" w14:textId="77777777" w:rsidR="004D2F55" w:rsidRPr="004912D9" w:rsidRDefault="004D2F55" w:rsidP="003E1B75">
            <w:pPr>
              <w:jc w:val="right"/>
              <w:rPr>
                <w:rFonts w:cstheme="minorHAnsi"/>
                <w:sz w:val="24"/>
                <w:szCs w:val="24"/>
              </w:rPr>
            </w:pPr>
            <w:r w:rsidRPr="004912D9">
              <w:rPr>
                <w:rFonts w:cstheme="minorHAnsi"/>
                <w:sz w:val="24"/>
                <w:szCs w:val="24"/>
              </w:rPr>
              <w:t>$23,300,037</w:t>
            </w:r>
          </w:p>
        </w:tc>
      </w:tr>
      <w:tr w:rsidR="004D2F55" w:rsidRPr="004912D9" w14:paraId="23441536" w14:textId="77777777" w:rsidTr="00716B00">
        <w:trPr>
          <w:trHeight w:val="300"/>
        </w:trPr>
        <w:tc>
          <w:tcPr>
            <w:tcW w:w="2088" w:type="dxa"/>
            <w:noWrap/>
            <w:hideMark/>
          </w:tcPr>
          <w:p w14:paraId="23222934" w14:textId="77777777" w:rsidR="004D2F55" w:rsidRPr="004912D9" w:rsidRDefault="004D2F55" w:rsidP="004D2F55">
            <w:pPr>
              <w:rPr>
                <w:rFonts w:cstheme="minorHAnsi"/>
                <w:sz w:val="24"/>
                <w:szCs w:val="24"/>
              </w:rPr>
            </w:pPr>
            <w:r w:rsidRPr="004912D9">
              <w:rPr>
                <w:rFonts w:cstheme="minorHAnsi"/>
                <w:sz w:val="24"/>
                <w:szCs w:val="24"/>
              </w:rPr>
              <w:t>Dublin</w:t>
            </w:r>
          </w:p>
        </w:tc>
        <w:tc>
          <w:tcPr>
            <w:tcW w:w="1620" w:type="dxa"/>
            <w:noWrap/>
            <w:hideMark/>
          </w:tcPr>
          <w:p w14:paraId="7093763F" w14:textId="77777777" w:rsidR="004D2F55" w:rsidRPr="004912D9" w:rsidRDefault="004D2F55" w:rsidP="003E1B75">
            <w:pPr>
              <w:jc w:val="right"/>
              <w:rPr>
                <w:rFonts w:cstheme="minorHAnsi"/>
                <w:sz w:val="24"/>
                <w:szCs w:val="24"/>
              </w:rPr>
            </w:pPr>
            <w:r w:rsidRPr="004912D9">
              <w:rPr>
                <w:rFonts w:cstheme="minorHAnsi"/>
                <w:sz w:val="24"/>
                <w:szCs w:val="24"/>
              </w:rPr>
              <w:t>$1,344,761</w:t>
            </w:r>
          </w:p>
        </w:tc>
        <w:tc>
          <w:tcPr>
            <w:tcW w:w="1530" w:type="dxa"/>
            <w:gridSpan w:val="2"/>
            <w:noWrap/>
            <w:hideMark/>
          </w:tcPr>
          <w:p w14:paraId="642C3E3A" w14:textId="77777777" w:rsidR="004D2F55" w:rsidRPr="004912D9" w:rsidRDefault="004D2F55" w:rsidP="003E1B75">
            <w:pPr>
              <w:jc w:val="right"/>
              <w:rPr>
                <w:rFonts w:cstheme="minorHAnsi"/>
                <w:sz w:val="24"/>
                <w:szCs w:val="24"/>
              </w:rPr>
            </w:pPr>
            <w:r w:rsidRPr="004912D9">
              <w:rPr>
                <w:rFonts w:cstheme="minorHAnsi"/>
                <w:sz w:val="24"/>
                <w:szCs w:val="24"/>
              </w:rPr>
              <w:t>$972,025</w:t>
            </w:r>
          </w:p>
        </w:tc>
        <w:tc>
          <w:tcPr>
            <w:tcW w:w="1620" w:type="dxa"/>
            <w:gridSpan w:val="2"/>
            <w:noWrap/>
            <w:hideMark/>
          </w:tcPr>
          <w:p w14:paraId="105C3447" w14:textId="77777777" w:rsidR="004D2F55" w:rsidRPr="004912D9" w:rsidRDefault="004D2F55" w:rsidP="003E1B75">
            <w:pPr>
              <w:jc w:val="right"/>
              <w:rPr>
                <w:rFonts w:cstheme="minorHAnsi"/>
                <w:sz w:val="24"/>
                <w:szCs w:val="24"/>
              </w:rPr>
            </w:pPr>
            <w:r w:rsidRPr="004912D9">
              <w:rPr>
                <w:rFonts w:cstheme="minorHAnsi"/>
                <w:sz w:val="24"/>
                <w:szCs w:val="24"/>
              </w:rPr>
              <w:t>$2,316,786</w:t>
            </w:r>
          </w:p>
        </w:tc>
        <w:tc>
          <w:tcPr>
            <w:tcW w:w="1620" w:type="dxa"/>
            <w:noWrap/>
            <w:hideMark/>
          </w:tcPr>
          <w:p w14:paraId="3C4E4F46" w14:textId="77777777" w:rsidR="004D2F55" w:rsidRPr="004912D9" w:rsidRDefault="004D2F55" w:rsidP="003E1B75">
            <w:pPr>
              <w:jc w:val="right"/>
              <w:rPr>
                <w:rFonts w:cstheme="minorHAnsi"/>
                <w:sz w:val="24"/>
                <w:szCs w:val="24"/>
              </w:rPr>
            </w:pPr>
            <w:r w:rsidRPr="004912D9">
              <w:rPr>
                <w:rFonts w:cstheme="minorHAnsi"/>
                <w:sz w:val="24"/>
                <w:szCs w:val="24"/>
              </w:rPr>
              <w:t>$11,143,177</w:t>
            </w:r>
          </w:p>
        </w:tc>
      </w:tr>
      <w:tr w:rsidR="004D2F55" w:rsidRPr="004912D9" w14:paraId="697EAF88" w14:textId="77777777" w:rsidTr="00716B00">
        <w:trPr>
          <w:trHeight w:val="300"/>
        </w:trPr>
        <w:tc>
          <w:tcPr>
            <w:tcW w:w="2088" w:type="dxa"/>
            <w:noWrap/>
            <w:hideMark/>
          </w:tcPr>
          <w:p w14:paraId="05EE77DC" w14:textId="77777777" w:rsidR="004D2F55" w:rsidRPr="004912D9" w:rsidRDefault="004D2F55" w:rsidP="004D2F55">
            <w:pPr>
              <w:rPr>
                <w:rFonts w:cstheme="minorHAnsi"/>
                <w:sz w:val="24"/>
                <w:szCs w:val="24"/>
              </w:rPr>
            </w:pPr>
            <w:r w:rsidRPr="004912D9">
              <w:rPr>
                <w:rFonts w:cstheme="minorHAnsi"/>
                <w:sz w:val="24"/>
                <w:szCs w:val="24"/>
              </w:rPr>
              <w:t>Emeryville</w:t>
            </w:r>
          </w:p>
        </w:tc>
        <w:tc>
          <w:tcPr>
            <w:tcW w:w="1620" w:type="dxa"/>
            <w:noWrap/>
            <w:hideMark/>
          </w:tcPr>
          <w:p w14:paraId="2878F217" w14:textId="77777777" w:rsidR="004D2F55" w:rsidRPr="004912D9" w:rsidRDefault="004D2F55" w:rsidP="003E1B75">
            <w:pPr>
              <w:jc w:val="right"/>
              <w:rPr>
                <w:rFonts w:cstheme="minorHAnsi"/>
                <w:sz w:val="24"/>
                <w:szCs w:val="24"/>
              </w:rPr>
            </w:pPr>
            <w:r w:rsidRPr="004912D9">
              <w:rPr>
                <w:rFonts w:cstheme="minorHAnsi"/>
                <w:sz w:val="24"/>
                <w:szCs w:val="24"/>
              </w:rPr>
              <w:t>$280,129</w:t>
            </w:r>
          </w:p>
        </w:tc>
        <w:tc>
          <w:tcPr>
            <w:tcW w:w="1530" w:type="dxa"/>
            <w:gridSpan w:val="2"/>
            <w:noWrap/>
            <w:hideMark/>
          </w:tcPr>
          <w:p w14:paraId="42EC148D" w14:textId="77777777" w:rsidR="004D2F55" w:rsidRPr="004912D9" w:rsidRDefault="004D2F55" w:rsidP="003E1B75">
            <w:pPr>
              <w:jc w:val="right"/>
              <w:rPr>
                <w:rFonts w:cstheme="minorHAnsi"/>
                <w:sz w:val="24"/>
                <w:szCs w:val="24"/>
              </w:rPr>
            </w:pPr>
            <w:r w:rsidRPr="004912D9">
              <w:rPr>
                <w:rFonts w:cstheme="minorHAnsi"/>
                <w:sz w:val="24"/>
                <w:szCs w:val="24"/>
              </w:rPr>
              <w:t>$198,663</w:t>
            </w:r>
          </w:p>
        </w:tc>
        <w:tc>
          <w:tcPr>
            <w:tcW w:w="1620" w:type="dxa"/>
            <w:gridSpan w:val="2"/>
            <w:noWrap/>
            <w:hideMark/>
          </w:tcPr>
          <w:p w14:paraId="75DD47E6" w14:textId="77777777" w:rsidR="004D2F55" w:rsidRPr="004912D9" w:rsidRDefault="004D2F55" w:rsidP="003E1B75">
            <w:pPr>
              <w:jc w:val="right"/>
              <w:rPr>
                <w:rFonts w:cstheme="minorHAnsi"/>
                <w:sz w:val="24"/>
                <w:szCs w:val="24"/>
              </w:rPr>
            </w:pPr>
            <w:r w:rsidRPr="004912D9">
              <w:rPr>
                <w:rFonts w:cstheme="minorHAnsi"/>
                <w:sz w:val="24"/>
                <w:szCs w:val="24"/>
              </w:rPr>
              <w:t>$478,792</w:t>
            </w:r>
          </w:p>
        </w:tc>
        <w:tc>
          <w:tcPr>
            <w:tcW w:w="1620" w:type="dxa"/>
            <w:noWrap/>
            <w:hideMark/>
          </w:tcPr>
          <w:p w14:paraId="451C4B39" w14:textId="77777777" w:rsidR="004D2F55" w:rsidRPr="004912D9" w:rsidRDefault="004D2F55" w:rsidP="003E1B75">
            <w:pPr>
              <w:jc w:val="right"/>
              <w:rPr>
                <w:rFonts w:cstheme="minorHAnsi"/>
                <w:sz w:val="24"/>
                <w:szCs w:val="24"/>
              </w:rPr>
            </w:pPr>
            <w:r w:rsidRPr="004912D9">
              <w:rPr>
                <w:rFonts w:cstheme="minorHAnsi"/>
                <w:sz w:val="24"/>
                <w:szCs w:val="24"/>
              </w:rPr>
              <w:t>$2,277,449</w:t>
            </w:r>
          </w:p>
        </w:tc>
      </w:tr>
      <w:tr w:rsidR="004D2F55" w:rsidRPr="004912D9" w14:paraId="52C6D9A1" w14:textId="77777777" w:rsidTr="00716B00">
        <w:trPr>
          <w:trHeight w:val="300"/>
        </w:trPr>
        <w:tc>
          <w:tcPr>
            <w:tcW w:w="2088" w:type="dxa"/>
            <w:noWrap/>
            <w:hideMark/>
          </w:tcPr>
          <w:p w14:paraId="3C20EED7" w14:textId="77777777" w:rsidR="004D2F55" w:rsidRPr="004912D9" w:rsidRDefault="004D2F55" w:rsidP="004D2F55">
            <w:pPr>
              <w:rPr>
                <w:rFonts w:cstheme="minorHAnsi"/>
                <w:sz w:val="24"/>
                <w:szCs w:val="24"/>
              </w:rPr>
            </w:pPr>
            <w:r w:rsidRPr="004912D9">
              <w:rPr>
                <w:rFonts w:cstheme="minorHAnsi"/>
                <w:sz w:val="24"/>
                <w:szCs w:val="24"/>
              </w:rPr>
              <w:t>Fremont</w:t>
            </w:r>
          </w:p>
        </w:tc>
        <w:tc>
          <w:tcPr>
            <w:tcW w:w="1620" w:type="dxa"/>
            <w:noWrap/>
            <w:hideMark/>
          </w:tcPr>
          <w:p w14:paraId="5677804D" w14:textId="77777777" w:rsidR="004D2F55" w:rsidRPr="004912D9" w:rsidRDefault="004D2F55" w:rsidP="003E1B75">
            <w:pPr>
              <w:jc w:val="right"/>
              <w:rPr>
                <w:rFonts w:cstheme="minorHAnsi"/>
                <w:sz w:val="24"/>
                <w:szCs w:val="24"/>
              </w:rPr>
            </w:pPr>
            <w:r w:rsidRPr="004912D9">
              <w:rPr>
                <w:rFonts w:cstheme="minorHAnsi"/>
                <w:sz w:val="24"/>
                <w:szCs w:val="24"/>
              </w:rPr>
              <w:t>$5,342,973</w:t>
            </w:r>
          </w:p>
        </w:tc>
        <w:tc>
          <w:tcPr>
            <w:tcW w:w="1530" w:type="dxa"/>
            <w:gridSpan w:val="2"/>
            <w:noWrap/>
            <w:hideMark/>
          </w:tcPr>
          <w:p w14:paraId="4181EDC7" w14:textId="77777777" w:rsidR="004D2F55" w:rsidRPr="004912D9" w:rsidRDefault="004D2F55" w:rsidP="003E1B75">
            <w:pPr>
              <w:jc w:val="right"/>
              <w:rPr>
                <w:rFonts w:cstheme="minorHAnsi"/>
                <w:sz w:val="24"/>
                <w:szCs w:val="24"/>
              </w:rPr>
            </w:pPr>
            <w:r w:rsidRPr="004912D9">
              <w:rPr>
                <w:rFonts w:cstheme="minorHAnsi"/>
                <w:sz w:val="24"/>
                <w:szCs w:val="24"/>
              </w:rPr>
              <w:t>$3,886,879</w:t>
            </w:r>
          </w:p>
        </w:tc>
        <w:tc>
          <w:tcPr>
            <w:tcW w:w="1620" w:type="dxa"/>
            <w:gridSpan w:val="2"/>
            <w:noWrap/>
            <w:hideMark/>
          </w:tcPr>
          <w:p w14:paraId="308BC309" w14:textId="77777777" w:rsidR="004D2F55" w:rsidRPr="004912D9" w:rsidRDefault="004D2F55" w:rsidP="003E1B75">
            <w:pPr>
              <w:jc w:val="right"/>
              <w:rPr>
                <w:rFonts w:cstheme="minorHAnsi"/>
                <w:sz w:val="24"/>
                <w:szCs w:val="24"/>
              </w:rPr>
            </w:pPr>
            <w:r w:rsidRPr="004912D9">
              <w:rPr>
                <w:rFonts w:cstheme="minorHAnsi"/>
                <w:sz w:val="24"/>
                <w:szCs w:val="24"/>
              </w:rPr>
              <w:t>$9,229,852</w:t>
            </w:r>
          </w:p>
        </w:tc>
        <w:tc>
          <w:tcPr>
            <w:tcW w:w="1620" w:type="dxa"/>
            <w:noWrap/>
            <w:hideMark/>
          </w:tcPr>
          <w:p w14:paraId="7CC5FEA4" w14:textId="77777777" w:rsidR="004D2F55" w:rsidRPr="004912D9" w:rsidRDefault="004D2F55" w:rsidP="003E1B75">
            <w:pPr>
              <w:jc w:val="right"/>
              <w:rPr>
                <w:rFonts w:cstheme="minorHAnsi"/>
                <w:sz w:val="24"/>
                <w:szCs w:val="24"/>
              </w:rPr>
            </w:pPr>
            <w:r w:rsidRPr="004912D9">
              <w:rPr>
                <w:rFonts w:cstheme="minorHAnsi"/>
                <w:sz w:val="24"/>
                <w:szCs w:val="24"/>
              </w:rPr>
              <w:t>$44,558,712</w:t>
            </w:r>
          </w:p>
        </w:tc>
      </w:tr>
      <w:tr w:rsidR="004D2F55" w:rsidRPr="004912D9" w14:paraId="29558F60" w14:textId="77777777" w:rsidTr="00716B00">
        <w:trPr>
          <w:trHeight w:val="300"/>
        </w:trPr>
        <w:tc>
          <w:tcPr>
            <w:tcW w:w="2088" w:type="dxa"/>
            <w:noWrap/>
            <w:hideMark/>
          </w:tcPr>
          <w:p w14:paraId="3197DFAA" w14:textId="77777777" w:rsidR="004D2F55" w:rsidRPr="004912D9" w:rsidRDefault="004D2F55" w:rsidP="004D2F55">
            <w:pPr>
              <w:rPr>
                <w:rFonts w:cstheme="minorHAnsi"/>
                <w:sz w:val="24"/>
                <w:szCs w:val="24"/>
              </w:rPr>
            </w:pPr>
            <w:r w:rsidRPr="004912D9">
              <w:rPr>
                <w:rFonts w:cstheme="minorHAnsi"/>
                <w:sz w:val="24"/>
                <w:szCs w:val="24"/>
              </w:rPr>
              <w:t>Hayward</w:t>
            </w:r>
          </w:p>
        </w:tc>
        <w:tc>
          <w:tcPr>
            <w:tcW w:w="1620" w:type="dxa"/>
            <w:noWrap/>
            <w:hideMark/>
          </w:tcPr>
          <w:p w14:paraId="2A6C3EFF" w14:textId="77777777" w:rsidR="004D2F55" w:rsidRPr="004912D9" w:rsidRDefault="004D2F55" w:rsidP="003E1B75">
            <w:pPr>
              <w:jc w:val="right"/>
              <w:rPr>
                <w:rFonts w:cstheme="minorHAnsi"/>
                <w:sz w:val="24"/>
                <w:szCs w:val="24"/>
              </w:rPr>
            </w:pPr>
            <w:r w:rsidRPr="004912D9">
              <w:rPr>
                <w:rFonts w:cstheme="minorHAnsi"/>
                <w:sz w:val="24"/>
                <w:szCs w:val="24"/>
              </w:rPr>
              <w:t>$3,708,698</w:t>
            </w:r>
          </w:p>
        </w:tc>
        <w:tc>
          <w:tcPr>
            <w:tcW w:w="1530" w:type="dxa"/>
            <w:gridSpan w:val="2"/>
            <w:noWrap/>
            <w:hideMark/>
          </w:tcPr>
          <w:p w14:paraId="15B985FF" w14:textId="77777777" w:rsidR="004D2F55" w:rsidRPr="004912D9" w:rsidRDefault="004D2F55" w:rsidP="003E1B75">
            <w:pPr>
              <w:jc w:val="right"/>
              <w:rPr>
                <w:rFonts w:cstheme="minorHAnsi"/>
                <w:sz w:val="24"/>
                <w:szCs w:val="24"/>
              </w:rPr>
            </w:pPr>
            <w:r w:rsidRPr="004912D9">
              <w:rPr>
                <w:rFonts w:cstheme="minorHAnsi"/>
                <w:sz w:val="24"/>
                <w:szCs w:val="24"/>
              </w:rPr>
              <w:t>$2,694,683</w:t>
            </w:r>
          </w:p>
        </w:tc>
        <w:tc>
          <w:tcPr>
            <w:tcW w:w="1620" w:type="dxa"/>
            <w:gridSpan w:val="2"/>
            <w:noWrap/>
            <w:hideMark/>
          </w:tcPr>
          <w:p w14:paraId="09563473" w14:textId="77777777" w:rsidR="004D2F55" w:rsidRPr="004912D9" w:rsidRDefault="004D2F55" w:rsidP="003E1B75">
            <w:pPr>
              <w:jc w:val="right"/>
              <w:rPr>
                <w:rFonts w:cstheme="minorHAnsi"/>
                <w:sz w:val="24"/>
                <w:szCs w:val="24"/>
              </w:rPr>
            </w:pPr>
            <w:r w:rsidRPr="004912D9">
              <w:rPr>
                <w:rFonts w:cstheme="minorHAnsi"/>
                <w:sz w:val="24"/>
                <w:szCs w:val="24"/>
              </w:rPr>
              <w:t>$6,403,381</w:t>
            </w:r>
          </w:p>
        </w:tc>
        <w:tc>
          <w:tcPr>
            <w:tcW w:w="1620" w:type="dxa"/>
            <w:noWrap/>
            <w:hideMark/>
          </w:tcPr>
          <w:p w14:paraId="4B26C4B7" w14:textId="77777777" w:rsidR="004D2F55" w:rsidRPr="004912D9" w:rsidRDefault="004D2F55" w:rsidP="003E1B75">
            <w:pPr>
              <w:jc w:val="right"/>
              <w:rPr>
                <w:rFonts w:cstheme="minorHAnsi"/>
                <w:sz w:val="24"/>
                <w:szCs w:val="24"/>
              </w:rPr>
            </w:pPr>
            <w:r w:rsidRPr="004912D9">
              <w:rPr>
                <w:rFonts w:cstheme="minorHAnsi"/>
                <w:sz w:val="24"/>
                <w:szCs w:val="24"/>
              </w:rPr>
              <w:t>$30,891,521</w:t>
            </w:r>
          </w:p>
        </w:tc>
      </w:tr>
      <w:tr w:rsidR="004D2F55" w:rsidRPr="004912D9" w14:paraId="26EF85A8" w14:textId="77777777" w:rsidTr="00716B00">
        <w:trPr>
          <w:trHeight w:val="300"/>
        </w:trPr>
        <w:tc>
          <w:tcPr>
            <w:tcW w:w="2088" w:type="dxa"/>
            <w:noWrap/>
            <w:hideMark/>
          </w:tcPr>
          <w:p w14:paraId="526A291F" w14:textId="77777777" w:rsidR="004D2F55" w:rsidRPr="004912D9" w:rsidRDefault="004D2F55" w:rsidP="004D2F55">
            <w:pPr>
              <w:rPr>
                <w:rFonts w:cstheme="minorHAnsi"/>
                <w:sz w:val="24"/>
                <w:szCs w:val="24"/>
              </w:rPr>
            </w:pPr>
            <w:r w:rsidRPr="004912D9">
              <w:rPr>
                <w:rFonts w:cstheme="minorHAnsi"/>
                <w:sz w:val="24"/>
                <w:szCs w:val="24"/>
              </w:rPr>
              <w:t>Livermore</w:t>
            </w:r>
          </w:p>
        </w:tc>
        <w:tc>
          <w:tcPr>
            <w:tcW w:w="1620" w:type="dxa"/>
            <w:noWrap/>
            <w:hideMark/>
          </w:tcPr>
          <w:p w14:paraId="4DB85C88" w14:textId="77777777" w:rsidR="004D2F55" w:rsidRPr="004912D9" w:rsidRDefault="004D2F55" w:rsidP="003E1B75">
            <w:pPr>
              <w:jc w:val="right"/>
              <w:rPr>
                <w:rFonts w:cstheme="minorHAnsi"/>
                <w:sz w:val="24"/>
                <w:szCs w:val="24"/>
              </w:rPr>
            </w:pPr>
            <w:r w:rsidRPr="004912D9">
              <w:rPr>
                <w:rFonts w:cstheme="minorHAnsi"/>
                <w:sz w:val="24"/>
                <w:szCs w:val="24"/>
              </w:rPr>
              <w:t>$2,060,121</w:t>
            </w:r>
          </w:p>
        </w:tc>
        <w:tc>
          <w:tcPr>
            <w:tcW w:w="1530" w:type="dxa"/>
            <w:gridSpan w:val="2"/>
            <w:noWrap/>
            <w:hideMark/>
          </w:tcPr>
          <w:p w14:paraId="34C2B82E" w14:textId="77777777" w:rsidR="004D2F55" w:rsidRPr="004912D9" w:rsidRDefault="004D2F55" w:rsidP="003E1B75">
            <w:pPr>
              <w:jc w:val="right"/>
              <w:rPr>
                <w:rFonts w:cstheme="minorHAnsi"/>
                <w:sz w:val="24"/>
                <w:szCs w:val="24"/>
              </w:rPr>
            </w:pPr>
            <w:r w:rsidRPr="004912D9">
              <w:rPr>
                <w:rFonts w:cstheme="minorHAnsi"/>
                <w:sz w:val="24"/>
                <w:szCs w:val="24"/>
              </w:rPr>
              <w:t>$1,493,876</w:t>
            </w:r>
          </w:p>
        </w:tc>
        <w:tc>
          <w:tcPr>
            <w:tcW w:w="1620" w:type="dxa"/>
            <w:gridSpan w:val="2"/>
            <w:noWrap/>
            <w:hideMark/>
          </w:tcPr>
          <w:p w14:paraId="2D209055" w14:textId="77777777" w:rsidR="004D2F55" w:rsidRPr="004912D9" w:rsidRDefault="004D2F55" w:rsidP="003E1B75">
            <w:pPr>
              <w:jc w:val="right"/>
              <w:rPr>
                <w:rFonts w:cstheme="minorHAnsi"/>
                <w:sz w:val="24"/>
                <w:szCs w:val="24"/>
              </w:rPr>
            </w:pPr>
            <w:r w:rsidRPr="004912D9">
              <w:rPr>
                <w:rFonts w:cstheme="minorHAnsi"/>
                <w:sz w:val="24"/>
                <w:szCs w:val="24"/>
              </w:rPr>
              <w:t>$3,553,997</w:t>
            </w:r>
          </w:p>
        </w:tc>
        <w:tc>
          <w:tcPr>
            <w:tcW w:w="1620" w:type="dxa"/>
            <w:noWrap/>
            <w:hideMark/>
          </w:tcPr>
          <w:p w14:paraId="554DDBA1" w14:textId="77777777" w:rsidR="004D2F55" w:rsidRPr="004912D9" w:rsidRDefault="004D2F55" w:rsidP="003E1B75">
            <w:pPr>
              <w:jc w:val="right"/>
              <w:rPr>
                <w:rFonts w:cstheme="minorHAnsi"/>
                <w:sz w:val="24"/>
                <w:szCs w:val="24"/>
              </w:rPr>
            </w:pPr>
            <w:r w:rsidRPr="004912D9">
              <w:rPr>
                <w:rFonts w:cstheme="minorHAnsi"/>
                <w:sz w:val="24"/>
                <w:szCs w:val="24"/>
              </w:rPr>
              <w:t>$17,125,614</w:t>
            </w:r>
          </w:p>
        </w:tc>
      </w:tr>
      <w:tr w:rsidR="004D2F55" w:rsidRPr="004912D9" w14:paraId="5276E9E1" w14:textId="77777777" w:rsidTr="00716B00">
        <w:trPr>
          <w:trHeight w:val="300"/>
        </w:trPr>
        <w:tc>
          <w:tcPr>
            <w:tcW w:w="2088" w:type="dxa"/>
            <w:noWrap/>
            <w:hideMark/>
          </w:tcPr>
          <w:p w14:paraId="4DE75386" w14:textId="77777777" w:rsidR="004D2F55" w:rsidRPr="004912D9" w:rsidRDefault="004D2F55" w:rsidP="004D2F55">
            <w:pPr>
              <w:rPr>
                <w:rFonts w:cstheme="minorHAnsi"/>
                <w:sz w:val="24"/>
                <w:szCs w:val="24"/>
              </w:rPr>
            </w:pPr>
            <w:r w:rsidRPr="004912D9">
              <w:rPr>
                <w:rFonts w:cstheme="minorHAnsi"/>
                <w:sz w:val="24"/>
                <w:szCs w:val="24"/>
              </w:rPr>
              <w:t>Newark</w:t>
            </w:r>
          </w:p>
        </w:tc>
        <w:tc>
          <w:tcPr>
            <w:tcW w:w="1620" w:type="dxa"/>
            <w:noWrap/>
            <w:hideMark/>
          </w:tcPr>
          <w:p w14:paraId="3E7C1F2F" w14:textId="77777777" w:rsidR="004D2F55" w:rsidRPr="004912D9" w:rsidRDefault="004D2F55" w:rsidP="003E1B75">
            <w:pPr>
              <w:jc w:val="right"/>
              <w:rPr>
                <w:rFonts w:cstheme="minorHAnsi"/>
                <w:sz w:val="24"/>
                <w:szCs w:val="24"/>
              </w:rPr>
            </w:pPr>
            <w:r w:rsidRPr="004912D9">
              <w:rPr>
                <w:rFonts w:cstheme="minorHAnsi"/>
                <w:sz w:val="24"/>
                <w:szCs w:val="24"/>
              </w:rPr>
              <w:t>$1,050,138</w:t>
            </w:r>
          </w:p>
        </w:tc>
        <w:tc>
          <w:tcPr>
            <w:tcW w:w="1530" w:type="dxa"/>
            <w:gridSpan w:val="2"/>
            <w:noWrap/>
            <w:hideMark/>
          </w:tcPr>
          <w:p w14:paraId="3AC5304E" w14:textId="77777777" w:rsidR="004D2F55" w:rsidRPr="004912D9" w:rsidRDefault="004D2F55" w:rsidP="003E1B75">
            <w:pPr>
              <w:jc w:val="right"/>
              <w:rPr>
                <w:rFonts w:cstheme="minorHAnsi"/>
                <w:sz w:val="24"/>
                <w:szCs w:val="24"/>
              </w:rPr>
            </w:pPr>
            <w:r w:rsidRPr="004912D9">
              <w:rPr>
                <w:rFonts w:cstheme="minorHAnsi"/>
                <w:sz w:val="24"/>
                <w:szCs w:val="24"/>
              </w:rPr>
              <w:t>$758,193</w:t>
            </w:r>
          </w:p>
        </w:tc>
        <w:tc>
          <w:tcPr>
            <w:tcW w:w="1620" w:type="dxa"/>
            <w:gridSpan w:val="2"/>
            <w:noWrap/>
            <w:hideMark/>
          </w:tcPr>
          <w:p w14:paraId="39DAFF32" w14:textId="77777777" w:rsidR="004D2F55" w:rsidRPr="004912D9" w:rsidRDefault="004D2F55" w:rsidP="003E1B75">
            <w:pPr>
              <w:jc w:val="right"/>
              <w:rPr>
                <w:rFonts w:cstheme="minorHAnsi"/>
                <w:sz w:val="24"/>
                <w:szCs w:val="24"/>
              </w:rPr>
            </w:pPr>
            <w:r w:rsidRPr="004912D9">
              <w:rPr>
                <w:rFonts w:cstheme="minorHAnsi"/>
                <w:sz w:val="24"/>
                <w:szCs w:val="24"/>
              </w:rPr>
              <w:t>$1,808,331</w:t>
            </w:r>
          </w:p>
        </w:tc>
        <w:tc>
          <w:tcPr>
            <w:tcW w:w="1620" w:type="dxa"/>
            <w:noWrap/>
            <w:hideMark/>
          </w:tcPr>
          <w:p w14:paraId="217CF95B" w14:textId="77777777" w:rsidR="004D2F55" w:rsidRPr="004912D9" w:rsidRDefault="004D2F55" w:rsidP="003E1B75">
            <w:pPr>
              <w:jc w:val="right"/>
              <w:rPr>
                <w:rFonts w:cstheme="minorHAnsi"/>
                <w:sz w:val="24"/>
                <w:szCs w:val="24"/>
              </w:rPr>
            </w:pPr>
            <w:r w:rsidRPr="004912D9">
              <w:rPr>
                <w:rFonts w:cstheme="minorHAnsi"/>
                <w:sz w:val="24"/>
                <w:szCs w:val="24"/>
              </w:rPr>
              <w:t>$8,691,833</w:t>
            </w:r>
          </w:p>
        </w:tc>
      </w:tr>
      <w:tr w:rsidR="004D2F55" w:rsidRPr="004912D9" w14:paraId="60CD372E" w14:textId="77777777" w:rsidTr="00716B00">
        <w:trPr>
          <w:trHeight w:val="300"/>
        </w:trPr>
        <w:tc>
          <w:tcPr>
            <w:tcW w:w="2088" w:type="dxa"/>
            <w:noWrap/>
            <w:hideMark/>
          </w:tcPr>
          <w:p w14:paraId="36F74411" w14:textId="77777777" w:rsidR="004D2F55" w:rsidRPr="004912D9" w:rsidRDefault="004D2F55" w:rsidP="004D2F55">
            <w:pPr>
              <w:rPr>
                <w:rFonts w:cstheme="minorHAnsi"/>
                <w:sz w:val="24"/>
                <w:szCs w:val="24"/>
              </w:rPr>
            </w:pPr>
            <w:r w:rsidRPr="004912D9">
              <w:rPr>
                <w:rFonts w:cstheme="minorHAnsi"/>
                <w:sz w:val="24"/>
                <w:szCs w:val="24"/>
              </w:rPr>
              <w:t>Oakland</w:t>
            </w:r>
          </w:p>
        </w:tc>
        <w:tc>
          <w:tcPr>
            <w:tcW w:w="1620" w:type="dxa"/>
            <w:noWrap/>
            <w:hideMark/>
          </w:tcPr>
          <w:p w14:paraId="46FB0629" w14:textId="77777777" w:rsidR="004D2F55" w:rsidRPr="004912D9" w:rsidRDefault="004D2F55" w:rsidP="003E1B75">
            <w:pPr>
              <w:jc w:val="right"/>
              <w:rPr>
                <w:rFonts w:cstheme="minorHAnsi"/>
                <w:sz w:val="24"/>
                <w:szCs w:val="24"/>
              </w:rPr>
            </w:pPr>
            <w:r w:rsidRPr="004912D9">
              <w:rPr>
                <w:rFonts w:cstheme="minorHAnsi"/>
                <w:sz w:val="24"/>
                <w:szCs w:val="24"/>
              </w:rPr>
              <w:t>$9,839,545</w:t>
            </w:r>
          </w:p>
        </w:tc>
        <w:tc>
          <w:tcPr>
            <w:tcW w:w="1530" w:type="dxa"/>
            <w:gridSpan w:val="2"/>
            <w:noWrap/>
            <w:hideMark/>
          </w:tcPr>
          <w:p w14:paraId="27281F66" w14:textId="77777777" w:rsidR="004D2F55" w:rsidRPr="004912D9" w:rsidRDefault="004D2F55" w:rsidP="003E1B75">
            <w:pPr>
              <w:jc w:val="right"/>
              <w:rPr>
                <w:rFonts w:cstheme="minorHAnsi"/>
                <w:sz w:val="24"/>
                <w:szCs w:val="24"/>
              </w:rPr>
            </w:pPr>
            <w:r w:rsidRPr="004912D9">
              <w:rPr>
                <w:rFonts w:cstheme="minorHAnsi"/>
                <w:sz w:val="24"/>
                <w:szCs w:val="24"/>
              </w:rPr>
              <w:t>$7,167,109</w:t>
            </w:r>
          </w:p>
        </w:tc>
        <w:tc>
          <w:tcPr>
            <w:tcW w:w="1620" w:type="dxa"/>
            <w:gridSpan w:val="2"/>
            <w:noWrap/>
            <w:hideMark/>
          </w:tcPr>
          <w:p w14:paraId="494950FD" w14:textId="77777777" w:rsidR="004D2F55" w:rsidRPr="004912D9" w:rsidRDefault="004D2F55" w:rsidP="003E1B75">
            <w:pPr>
              <w:jc w:val="right"/>
              <w:rPr>
                <w:rFonts w:cstheme="minorHAnsi"/>
                <w:sz w:val="24"/>
                <w:szCs w:val="24"/>
              </w:rPr>
            </w:pPr>
            <w:r w:rsidRPr="004912D9">
              <w:rPr>
                <w:rFonts w:cstheme="minorHAnsi"/>
                <w:sz w:val="24"/>
                <w:szCs w:val="24"/>
              </w:rPr>
              <w:t>$17,006,654</w:t>
            </w:r>
          </w:p>
        </w:tc>
        <w:tc>
          <w:tcPr>
            <w:tcW w:w="1620" w:type="dxa"/>
            <w:noWrap/>
            <w:hideMark/>
          </w:tcPr>
          <w:p w14:paraId="1CB4D7F3" w14:textId="77777777" w:rsidR="004D2F55" w:rsidRPr="004912D9" w:rsidRDefault="004D2F55" w:rsidP="003E1B75">
            <w:pPr>
              <w:jc w:val="right"/>
              <w:rPr>
                <w:rFonts w:cstheme="minorHAnsi"/>
                <w:sz w:val="24"/>
                <w:szCs w:val="24"/>
              </w:rPr>
            </w:pPr>
            <w:r w:rsidRPr="004912D9">
              <w:rPr>
                <w:rFonts w:cstheme="minorHAnsi"/>
                <w:sz w:val="24"/>
                <w:szCs w:val="24"/>
              </w:rPr>
              <w:t>$82,162,873</w:t>
            </w:r>
          </w:p>
        </w:tc>
      </w:tr>
      <w:tr w:rsidR="004D2F55" w:rsidRPr="004912D9" w14:paraId="7BD209BD" w14:textId="77777777" w:rsidTr="00716B00">
        <w:trPr>
          <w:trHeight w:val="300"/>
        </w:trPr>
        <w:tc>
          <w:tcPr>
            <w:tcW w:w="2088" w:type="dxa"/>
            <w:noWrap/>
            <w:hideMark/>
          </w:tcPr>
          <w:p w14:paraId="3BCAB880" w14:textId="77777777" w:rsidR="004D2F55" w:rsidRPr="004912D9" w:rsidRDefault="004D2F55" w:rsidP="004D2F55">
            <w:pPr>
              <w:rPr>
                <w:rFonts w:cstheme="minorHAnsi"/>
                <w:sz w:val="24"/>
                <w:szCs w:val="24"/>
              </w:rPr>
            </w:pPr>
            <w:r w:rsidRPr="004912D9">
              <w:rPr>
                <w:rFonts w:cstheme="minorHAnsi"/>
                <w:sz w:val="24"/>
                <w:szCs w:val="24"/>
              </w:rPr>
              <w:t>Piedmont</w:t>
            </w:r>
          </w:p>
        </w:tc>
        <w:tc>
          <w:tcPr>
            <w:tcW w:w="1620" w:type="dxa"/>
            <w:noWrap/>
            <w:hideMark/>
          </w:tcPr>
          <w:p w14:paraId="6B14E9B4" w14:textId="77777777" w:rsidR="004D2F55" w:rsidRPr="004912D9" w:rsidRDefault="004D2F55" w:rsidP="003E1B75">
            <w:pPr>
              <w:jc w:val="right"/>
              <w:rPr>
                <w:rFonts w:cstheme="minorHAnsi"/>
                <w:sz w:val="24"/>
                <w:szCs w:val="24"/>
              </w:rPr>
            </w:pPr>
            <w:r w:rsidRPr="004912D9">
              <w:rPr>
                <w:rFonts w:cstheme="minorHAnsi"/>
                <w:sz w:val="24"/>
                <w:szCs w:val="24"/>
              </w:rPr>
              <w:t>$268,465</w:t>
            </w:r>
          </w:p>
        </w:tc>
        <w:tc>
          <w:tcPr>
            <w:tcW w:w="1530" w:type="dxa"/>
            <w:gridSpan w:val="2"/>
            <w:noWrap/>
            <w:hideMark/>
          </w:tcPr>
          <w:p w14:paraId="1C568B1D" w14:textId="77777777" w:rsidR="004D2F55" w:rsidRPr="004912D9" w:rsidRDefault="004D2F55" w:rsidP="003E1B75">
            <w:pPr>
              <w:jc w:val="right"/>
              <w:rPr>
                <w:rFonts w:cstheme="minorHAnsi"/>
                <w:sz w:val="24"/>
                <w:szCs w:val="24"/>
              </w:rPr>
            </w:pPr>
            <w:r w:rsidRPr="004912D9">
              <w:rPr>
                <w:rFonts w:cstheme="minorHAnsi"/>
                <w:sz w:val="24"/>
                <w:szCs w:val="24"/>
              </w:rPr>
              <w:t>$190,154</w:t>
            </w:r>
          </w:p>
        </w:tc>
        <w:tc>
          <w:tcPr>
            <w:tcW w:w="1620" w:type="dxa"/>
            <w:gridSpan w:val="2"/>
            <w:noWrap/>
            <w:hideMark/>
          </w:tcPr>
          <w:p w14:paraId="3F23A097" w14:textId="77777777" w:rsidR="004D2F55" w:rsidRPr="004912D9" w:rsidRDefault="004D2F55" w:rsidP="003E1B75">
            <w:pPr>
              <w:jc w:val="right"/>
              <w:rPr>
                <w:rFonts w:cstheme="minorHAnsi"/>
                <w:sz w:val="24"/>
                <w:szCs w:val="24"/>
              </w:rPr>
            </w:pPr>
            <w:r w:rsidRPr="004912D9">
              <w:rPr>
                <w:rFonts w:cstheme="minorHAnsi"/>
                <w:sz w:val="24"/>
                <w:szCs w:val="24"/>
              </w:rPr>
              <w:t>$458,619</w:t>
            </w:r>
          </w:p>
        </w:tc>
        <w:tc>
          <w:tcPr>
            <w:tcW w:w="1620" w:type="dxa"/>
            <w:noWrap/>
            <w:hideMark/>
          </w:tcPr>
          <w:p w14:paraId="54D49E84" w14:textId="77777777" w:rsidR="004D2F55" w:rsidRPr="004912D9" w:rsidRDefault="004D2F55" w:rsidP="003E1B75">
            <w:pPr>
              <w:jc w:val="right"/>
              <w:rPr>
                <w:rFonts w:cstheme="minorHAnsi"/>
                <w:sz w:val="24"/>
                <w:szCs w:val="24"/>
              </w:rPr>
            </w:pPr>
            <w:r w:rsidRPr="004912D9">
              <w:rPr>
                <w:rFonts w:cstheme="minorHAnsi"/>
                <w:sz w:val="24"/>
                <w:szCs w:val="24"/>
              </w:rPr>
              <w:t>$2,179,903</w:t>
            </w:r>
          </w:p>
        </w:tc>
      </w:tr>
      <w:tr w:rsidR="004D2F55" w:rsidRPr="004912D9" w14:paraId="3A3D3F16" w14:textId="77777777" w:rsidTr="00716B00">
        <w:trPr>
          <w:trHeight w:val="300"/>
        </w:trPr>
        <w:tc>
          <w:tcPr>
            <w:tcW w:w="2088" w:type="dxa"/>
            <w:noWrap/>
            <w:hideMark/>
          </w:tcPr>
          <w:p w14:paraId="43CC850E" w14:textId="77777777" w:rsidR="004D2F55" w:rsidRPr="004912D9" w:rsidRDefault="004D2F55" w:rsidP="004D2F55">
            <w:pPr>
              <w:rPr>
                <w:rFonts w:cstheme="minorHAnsi"/>
                <w:sz w:val="24"/>
                <w:szCs w:val="24"/>
              </w:rPr>
            </w:pPr>
            <w:r w:rsidRPr="004912D9">
              <w:rPr>
                <w:rFonts w:cstheme="minorHAnsi"/>
                <w:sz w:val="24"/>
                <w:szCs w:val="24"/>
              </w:rPr>
              <w:t>Pleasanton</w:t>
            </w:r>
          </w:p>
        </w:tc>
        <w:tc>
          <w:tcPr>
            <w:tcW w:w="1620" w:type="dxa"/>
            <w:noWrap/>
            <w:hideMark/>
          </w:tcPr>
          <w:p w14:paraId="18194B6C" w14:textId="77777777" w:rsidR="004D2F55" w:rsidRPr="004912D9" w:rsidRDefault="004D2F55" w:rsidP="003E1B75">
            <w:pPr>
              <w:jc w:val="right"/>
              <w:rPr>
                <w:rFonts w:cstheme="minorHAnsi"/>
                <w:sz w:val="24"/>
                <w:szCs w:val="24"/>
              </w:rPr>
            </w:pPr>
            <w:r w:rsidRPr="004912D9">
              <w:rPr>
                <w:rFonts w:cstheme="minorHAnsi"/>
                <w:sz w:val="24"/>
                <w:szCs w:val="24"/>
              </w:rPr>
              <w:t>$1,754,451</w:t>
            </w:r>
          </w:p>
        </w:tc>
        <w:tc>
          <w:tcPr>
            <w:tcW w:w="1530" w:type="dxa"/>
            <w:gridSpan w:val="2"/>
            <w:noWrap/>
            <w:hideMark/>
          </w:tcPr>
          <w:p w14:paraId="1D6F1FD7" w14:textId="77777777" w:rsidR="004D2F55" w:rsidRPr="004912D9" w:rsidRDefault="004D2F55" w:rsidP="003E1B75">
            <w:pPr>
              <w:jc w:val="right"/>
              <w:rPr>
                <w:rFonts w:cstheme="minorHAnsi"/>
                <w:sz w:val="24"/>
                <w:szCs w:val="24"/>
              </w:rPr>
            </w:pPr>
            <w:r w:rsidRPr="004912D9">
              <w:rPr>
                <w:rFonts w:cstheme="minorHAnsi"/>
                <w:sz w:val="24"/>
                <w:szCs w:val="24"/>
              </w:rPr>
              <w:t>$1,270,892</w:t>
            </w:r>
          </w:p>
        </w:tc>
        <w:tc>
          <w:tcPr>
            <w:tcW w:w="1620" w:type="dxa"/>
            <w:gridSpan w:val="2"/>
            <w:noWrap/>
            <w:hideMark/>
          </w:tcPr>
          <w:p w14:paraId="4B253806" w14:textId="77777777" w:rsidR="004D2F55" w:rsidRPr="004912D9" w:rsidRDefault="004D2F55" w:rsidP="003E1B75">
            <w:pPr>
              <w:jc w:val="right"/>
              <w:rPr>
                <w:rFonts w:cstheme="minorHAnsi"/>
                <w:sz w:val="24"/>
                <w:szCs w:val="24"/>
              </w:rPr>
            </w:pPr>
            <w:r w:rsidRPr="004912D9">
              <w:rPr>
                <w:rFonts w:cstheme="minorHAnsi"/>
                <w:sz w:val="24"/>
                <w:szCs w:val="24"/>
              </w:rPr>
              <w:t>$3,025,343</w:t>
            </w:r>
          </w:p>
        </w:tc>
        <w:tc>
          <w:tcPr>
            <w:tcW w:w="1620" w:type="dxa"/>
            <w:noWrap/>
            <w:hideMark/>
          </w:tcPr>
          <w:p w14:paraId="6DE30B81" w14:textId="77777777" w:rsidR="004D2F55" w:rsidRPr="004912D9" w:rsidRDefault="004D2F55" w:rsidP="003E1B75">
            <w:pPr>
              <w:jc w:val="right"/>
              <w:rPr>
                <w:rFonts w:cstheme="minorHAnsi"/>
                <w:sz w:val="24"/>
                <w:szCs w:val="24"/>
              </w:rPr>
            </w:pPr>
            <w:r w:rsidRPr="004912D9">
              <w:rPr>
                <w:rFonts w:cstheme="minorHAnsi"/>
                <w:sz w:val="24"/>
                <w:szCs w:val="24"/>
              </w:rPr>
              <w:t>$14,569,353</w:t>
            </w:r>
          </w:p>
        </w:tc>
      </w:tr>
      <w:tr w:rsidR="004D2F55" w:rsidRPr="004912D9" w14:paraId="12A72591" w14:textId="77777777" w:rsidTr="00716B00">
        <w:trPr>
          <w:trHeight w:val="300"/>
        </w:trPr>
        <w:tc>
          <w:tcPr>
            <w:tcW w:w="2088" w:type="dxa"/>
            <w:noWrap/>
            <w:hideMark/>
          </w:tcPr>
          <w:p w14:paraId="5AAA0622" w14:textId="77777777" w:rsidR="004D2F55" w:rsidRPr="004912D9" w:rsidRDefault="004D2F55" w:rsidP="004D2F55">
            <w:pPr>
              <w:rPr>
                <w:rFonts w:cstheme="minorHAnsi"/>
                <w:sz w:val="24"/>
                <w:szCs w:val="24"/>
              </w:rPr>
            </w:pPr>
            <w:r w:rsidRPr="004912D9">
              <w:rPr>
                <w:rFonts w:cstheme="minorHAnsi"/>
                <w:sz w:val="24"/>
                <w:szCs w:val="24"/>
              </w:rPr>
              <w:t>San Leandro</w:t>
            </w:r>
          </w:p>
        </w:tc>
        <w:tc>
          <w:tcPr>
            <w:tcW w:w="1620" w:type="dxa"/>
            <w:noWrap/>
            <w:hideMark/>
          </w:tcPr>
          <w:p w14:paraId="47BA29B5" w14:textId="77777777" w:rsidR="004D2F55" w:rsidRPr="004912D9" w:rsidRDefault="004D2F55" w:rsidP="003E1B75">
            <w:pPr>
              <w:jc w:val="right"/>
              <w:rPr>
                <w:rFonts w:cstheme="minorHAnsi"/>
                <w:sz w:val="24"/>
                <w:szCs w:val="24"/>
              </w:rPr>
            </w:pPr>
            <w:r w:rsidRPr="004912D9">
              <w:rPr>
                <w:rFonts w:cstheme="minorHAnsi"/>
                <w:sz w:val="24"/>
                <w:szCs w:val="24"/>
              </w:rPr>
              <w:t>$2,049,944</w:t>
            </w:r>
          </w:p>
        </w:tc>
        <w:tc>
          <w:tcPr>
            <w:tcW w:w="1530" w:type="dxa"/>
            <w:gridSpan w:val="2"/>
            <w:noWrap/>
            <w:hideMark/>
          </w:tcPr>
          <w:p w14:paraId="4BDED90C" w14:textId="77777777" w:rsidR="004D2F55" w:rsidRPr="004912D9" w:rsidRDefault="004D2F55" w:rsidP="003E1B75">
            <w:pPr>
              <w:jc w:val="right"/>
              <w:rPr>
                <w:rFonts w:cstheme="minorHAnsi"/>
                <w:sz w:val="24"/>
                <w:szCs w:val="24"/>
              </w:rPr>
            </w:pPr>
            <w:r w:rsidRPr="004912D9">
              <w:rPr>
                <w:rFonts w:cstheme="minorHAnsi"/>
                <w:sz w:val="24"/>
                <w:szCs w:val="24"/>
              </w:rPr>
              <w:t>$1,486,453</w:t>
            </w:r>
          </w:p>
        </w:tc>
        <w:tc>
          <w:tcPr>
            <w:tcW w:w="1620" w:type="dxa"/>
            <w:gridSpan w:val="2"/>
            <w:noWrap/>
            <w:hideMark/>
          </w:tcPr>
          <w:p w14:paraId="3F398876" w14:textId="77777777" w:rsidR="004D2F55" w:rsidRPr="004912D9" w:rsidRDefault="004D2F55" w:rsidP="003E1B75">
            <w:pPr>
              <w:jc w:val="right"/>
              <w:rPr>
                <w:rFonts w:cstheme="minorHAnsi"/>
                <w:sz w:val="24"/>
                <w:szCs w:val="24"/>
              </w:rPr>
            </w:pPr>
            <w:r w:rsidRPr="004912D9">
              <w:rPr>
                <w:rFonts w:cstheme="minorHAnsi"/>
                <w:sz w:val="24"/>
                <w:szCs w:val="24"/>
              </w:rPr>
              <w:t>$3,536,397</w:t>
            </w:r>
          </w:p>
        </w:tc>
        <w:tc>
          <w:tcPr>
            <w:tcW w:w="1620" w:type="dxa"/>
            <w:noWrap/>
            <w:hideMark/>
          </w:tcPr>
          <w:p w14:paraId="1D34EE50" w14:textId="77777777" w:rsidR="004D2F55" w:rsidRPr="004912D9" w:rsidRDefault="004D2F55" w:rsidP="003E1B75">
            <w:pPr>
              <w:jc w:val="right"/>
              <w:rPr>
                <w:rFonts w:cstheme="minorHAnsi"/>
                <w:sz w:val="24"/>
                <w:szCs w:val="24"/>
              </w:rPr>
            </w:pPr>
            <w:r w:rsidRPr="004912D9">
              <w:rPr>
                <w:rFonts w:cstheme="minorHAnsi"/>
                <w:sz w:val="24"/>
                <w:szCs w:val="24"/>
              </w:rPr>
              <w:t>$17,040,518</w:t>
            </w:r>
          </w:p>
        </w:tc>
      </w:tr>
      <w:tr w:rsidR="004D2F55" w:rsidRPr="004912D9" w14:paraId="0B1A29B8" w14:textId="77777777" w:rsidTr="00716B00">
        <w:trPr>
          <w:trHeight w:val="300"/>
        </w:trPr>
        <w:tc>
          <w:tcPr>
            <w:tcW w:w="2088" w:type="dxa"/>
            <w:noWrap/>
            <w:hideMark/>
          </w:tcPr>
          <w:p w14:paraId="3158EF7D" w14:textId="77777777" w:rsidR="004D2F55" w:rsidRPr="004912D9" w:rsidRDefault="004D2F55" w:rsidP="004D2F55">
            <w:pPr>
              <w:rPr>
                <w:rFonts w:cstheme="minorHAnsi"/>
                <w:sz w:val="24"/>
                <w:szCs w:val="24"/>
              </w:rPr>
            </w:pPr>
            <w:r w:rsidRPr="004912D9">
              <w:rPr>
                <w:rFonts w:cstheme="minorHAnsi"/>
                <w:sz w:val="24"/>
                <w:szCs w:val="24"/>
              </w:rPr>
              <w:t>Union City</w:t>
            </w:r>
          </w:p>
        </w:tc>
        <w:tc>
          <w:tcPr>
            <w:tcW w:w="1620" w:type="dxa"/>
            <w:noWrap/>
            <w:hideMark/>
          </w:tcPr>
          <w:p w14:paraId="3BE850A6" w14:textId="77777777" w:rsidR="004D2F55" w:rsidRPr="004912D9" w:rsidRDefault="004D2F55" w:rsidP="003E1B75">
            <w:pPr>
              <w:jc w:val="right"/>
              <w:rPr>
                <w:rFonts w:cstheme="minorHAnsi"/>
                <w:sz w:val="24"/>
                <w:szCs w:val="24"/>
              </w:rPr>
            </w:pPr>
            <w:r w:rsidRPr="004912D9">
              <w:rPr>
                <w:rFonts w:cstheme="minorHAnsi"/>
                <w:sz w:val="24"/>
                <w:szCs w:val="24"/>
              </w:rPr>
              <w:t>$1,707,285</w:t>
            </w:r>
          </w:p>
        </w:tc>
        <w:tc>
          <w:tcPr>
            <w:tcW w:w="1530" w:type="dxa"/>
            <w:gridSpan w:val="2"/>
            <w:noWrap/>
            <w:hideMark/>
          </w:tcPr>
          <w:p w14:paraId="5A6AB9A8" w14:textId="77777777" w:rsidR="004D2F55" w:rsidRPr="004912D9" w:rsidRDefault="004D2F55" w:rsidP="003E1B75">
            <w:pPr>
              <w:jc w:val="right"/>
              <w:rPr>
                <w:rFonts w:cstheme="minorHAnsi"/>
                <w:sz w:val="24"/>
                <w:szCs w:val="24"/>
              </w:rPr>
            </w:pPr>
            <w:r w:rsidRPr="004912D9">
              <w:rPr>
                <w:rFonts w:cstheme="minorHAnsi"/>
                <w:sz w:val="24"/>
                <w:szCs w:val="24"/>
              </w:rPr>
              <w:t>$1,236,485</w:t>
            </w:r>
          </w:p>
        </w:tc>
        <w:tc>
          <w:tcPr>
            <w:tcW w:w="1620" w:type="dxa"/>
            <w:gridSpan w:val="2"/>
            <w:noWrap/>
            <w:hideMark/>
          </w:tcPr>
          <w:p w14:paraId="4B615B91" w14:textId="77777777" w:rsidR="004D2F55" w:rsidRPr="004912D9" w:rsidRDefault="004D2F55" w:rsidP="003E1B75">
            <w:pPr>
              <w:jc w:val="right"/>
              <w:rPr>
                <w:rFonts w:cstheme="minorHAnsi"/>
                <w:sz w:val="24"/>
                <w:szCs w:val="24"/>
              </w:rPr>
            </w:pPr>
            <w:r w:rsidRPr="004912D9">
              <w:rPr>
                <w:rFonts w:cstheme="minorHAnsi"/>
                <w:sz w:val="24"/>
                <w:szCs w:val="24"/>
              </w:rPr>
              <w:t>$2,943,770</w:t>
            </w:r>
          </w:p>
        </w:tc>
        <w:tc>
          <w:tcPr>
            <w:tcW w:w="1620" w:type="dxa"/>
            <w:noWrap/>
            <w:hideMark/>
          </w:tcPr>
          <w:p w14:paraId="710294FA" w14:textId="77777777" w:rsidR="004D2F55" w:rsidRPr="004912D9" w:rsidRDefault="004D2F55" w:rsidP="003E1B75">
            <w:pPr>
              <w:jc w:val="right"/>
              <w:rPr>
                <w:rFonts w:cstheme="minorHAnsi"/>
                <w:sz w:val="24"/>
                <w:szCs w:val="24"/>
              </w:rPr>
            </w:pPr>
            <w:r w:rsidRPr="004912D9">
              <w:rPr>
                <w:rFonts w:cstheme="minorHAnsi"/>
                <w:sz w:val="24"/>
                <w:szCs w:val="24"/>
              </w:rPr>
              <w:t>$14,174,915</w:t>
            </w:r>
          </w:p>
        </w:tc>
      </w:tr>
      <w:tr w:rsidR="004D2F55" w:rsidRPr="004912D9" w14:paraId="73BC4826" w14:textId="77777777" w:rsidTr="00716B00">
        <w:trPr>
          <w:trHeight w:val="315"/>
        </w:trPr>
        <w:tc>
          <w:tcPr>
            <w:tcW w:w="2088" w:type="dxa"/>
            <w:tcBorders>
              <w:bottom w:val="single" w:sz="4" w:space="0" w:color="auto"/>
            </w:tcBorders>
            <w:noWrap/>
            <w:hideMark/>
          </w:tcPr>
          <w:p w14:paraId="05BF24BB" w14:textId="77777777" w:rsidR="004D2F55" w:rsidRPr="004912D9" w:rsidRDefault="004D2F55" w:rsidP="004D2F55">
            <w:pPr>
              <w:rPr>
                <w:rFonts w:cstheme="minorHAnsi"/>
                <w:sz w:val="24"/>
                <w:szCs w:val="24"/>
              </w:rPr>
            </w:pPr>
            <w:r w:rsidRPr="004912D9">
              <w:rPr>
                <w:rFonts w:cstheme="minorHAnsi"/>
                <w:sz w:val="24"/>
                <w:szCs w:val="24"/>
              </w:rPr>
              <w:t>County of Alameda</w:t>
            </w:r>
          </w:p>
        </w:tc>
        <w:tc>
          <w:tcPr>
            <w:tcW w:w="1620" w:type="dxa"/>
            <w:tcBorders>
              <w:bottom w:val="single" w:sz="4" w:space="0" w:color="auto"/>
            </w:tcBorders>
            <w:noWrap/>
            <w:hideMark/>
          </w:tcPr>
          <w:p w14:paraId="10F0C5D8" w14:textId="77777777" w:rsidR="004D2F55" w:rsidRPr="004912D9" w:rsidRDefault="004D2F55" w:rsidP="003E1B75">
            <w:pPr>
              <w:jc w:val="right"/>
              <w:rPr>
                <w:rFonts w:cstheme="minorHAnsi"/>
                <w:sz w:val="24"/>
                <w:szCs w:val="24"/>
              </w:rPr>
            </w:pPr>
            <w:r w:rsidRPr="004912D9">
              <w:rPr>
                <w:rFonts w:cstheme="minorHAnsi"/>
                <w:sz w:val="24"/>
                <w:szCs w:val="24"/>
              </w:rPr>
              <w:t>$25,838,702</w:t>
            </w:r>
          </w:p>
        </w:tc>
        <w:tc>
          <w:tcPr>
            <w:tcW w:w="1530" w:type="dxa"/>
            <w:gridSpan w:val="2"/>
            <w:tcBorders>
              <w:bottom w:val="single" w:sz="4" w:space="0" w:color="auto"/>
            </w:tcBorders>
            <w:noWrap/>
            <w:hideMark/>
          </w:tcPr>
          <w:p w14:paraId="7FE2B3E0" w14:textId="77777777" w:rsidR="004D2F55" w:rsidRPr="004912D9" w:rsidRDefault="004D2F55" w:rsidP="003E1B75">
            <w:pPr>
              <w:jc w:val="right"/>
              <w:rPr>
                <w:rFonts w:cstheme="minorHAnsi"/>
                <w:sz w:val="24"/>
                <w:szCs w:val="24"/>
              </w:rPr>
            </w:pPr>
            <w:r w:rsidRPr="004912D9">
              <w:rPr>
                <w:rFonts w:cstheme="minorHAnsi"/>
                <w:sz w:val="24"/>
                <w:szCs w:val="24"/>
              </w:rPr>
              <w:t>$17,231,773</w:t>
            </w:r>
          </w:p>
        </w:tc>
        <w:tc>
          <w:tcPr>
            <w:tcW w:w="1620" w:type="dxa"/>
            <w:gridSpan w:val="2"/>
            <w:tcBorders>
              <w:bottom w:val="single" w:sz="4" w:space="0" w:color="auto"/>
            </w:tcBorders>
            <w:noWrap/>
            <w:hideMark/>
          </w:tcPr>
          <w:p w14:paraId="371B925C" w14:textId="77777777" w:rsidR="004D2F55" w:rsidRPr="004912D9" w:rsidRDefault="004D2F55" w:rsidP="003E1B75">
            <w:pPr>
              <w:jc w:val="right"/>
              <w:rPr>
                <w:rFonts w:cstheme="minorHAnsi"/>
                <w:sz w:val="24"/>
                <w:szCs w:val="24"/>
              </w:rPr>
            </w:pPr>
            <w:r w:rsidRPr="004912D9">
              <w:rPr>
                <w:rFonts w:cstheme="minorHAnsi"/>
                <w:sz w:val="24"/>
                <w:szCs w:val="24"/>
              </w:rPr>
              <w:t>$43,070,475</w:t>
            </w:r>
          </w:p>
        </w:tc>
        <w:tc>
          <w:tcPr>
            <w:tcW w:w="1620" w:type="dxa"/>
            <w:tcBorders>
              <w:bottom w:val="single" w:sz="4" w:space="0" w:color="auto"/>
            </w:tcBorders>
            <w:noWrap/>
            <w:hideMark/>
          </w:tcPr>
          <w:p w14:paraId="37CAA22C" w14:textId="77777777" w:rsidR="004D2F55" w:rsidRPr="004912D9" w:rsidRDefault="004D2F55" w:rsidP="003E1B75">
            <w:pPr>
              <w:jc w:val="right"/>
              <w:rPr>
                <w:rFonts w:cstheme="minorHAnsi"/>
                <w:sz w:val="24"/>
                <w:szCs w:val="24"/>
              </w:rPr>
            </w:pPr>
            <w:r w:rsidRPr="004912D9">
              <w:rPr>
                <w:rFonts w:cstheme="minorHAnsi"/>
                <w:sz w:val="24"/>
                <w:szCs w:val="24"/>
              </w:rPr>
              <w:t>$197,542,966</w:t>
            </w:r>
          </w:p>
        </w:tc>
      </w:tr>
      <w:tr w:rsidR="004D2F55" w:rsidRPr="004912D9" w14:paraId="771BCF85" w14:textId="77777777" w:rsidTr="00716B00">
        <w:trPr>
          <w:trHeight w:val="315"/>
        </w:trPr>
        <w:tc>
          <w:tcPr>
            <w:tcW w:w="2088" w:type="dxa"/>
            <w:tcBorders>
              <w:bottom w:val="single" w:sz="4" w:space="0" w:color="auto"/>
            </w:tcBorders>
            <w:noWrap/>
            <w:hideMark/>
          </w:tcPr>
          <w:p w14:paraId="1928D5AA" w14:textId="77777777" w:rsidR="004D2F55" w:rsidRPr="004912D9" w:rsidRDefault="004D2F55" w:rsidP="004D2F55">
            <w:pPr>
              <w:rPr>
                <w:rFonts w:cstheme="minorHAnsi"/>
                <w:b/>
                <w:bCs/>
                <w:sz w:val="24"/>
                <w:szCs w:val="24"/>
              </w:rPr>
            </w:pPr>
            <w:r w:rsidRPr="004912D9">
              <w:rPr>
                <w:rFonts w:cstheme="minorHAnsi"/>
                <w:b/>
                <w:bCs/>
                <w:sz w:val="24"/>
                <w:szCs w:val="24"/>
              </w:rPr>
              <w:t>TOTAL</w:t>
            </w:r>
          </w:p>
        </w:tc>
        <w:tc>
          <w:tcPr>
            <w:tcW w:w="1620" w:type="dxa"/>
            <w:tcBorders>
              <w:bottom w:val="single" w:sz="4" w:space="0" w:color="auto"/>
            </w:tcBorders>
            <w:noWrap/>
            <w:hideMark/>
          </w:tcPr>
          <w:p w14:paraId="4E9997F9" w14:textId="77777777" w:rsidR="004D2F55" w:rsidRPr="004912D9" w:rsidRDefault="004D2F55" w:rsidP="003E1B75">
            <w:pPr>
              <w:jc w:val="right"/>
              <w:rPr>
                <w:rFonts w:cstheme="minorHAnsi"/>
                <w:b/>
                <w:bCs/>
                <w:sz w:val="24"/>
                <w:szCs w:val="24"/>
              </w:rPr>
            </w:pPr>
            <w:r w:rsidRPr="004912D9">
              <w:rPr>
                <w:rFonts w:cstheme="minorHAnsi"/>
                <w:b/>
                <w:bCs/>
                <w:sz w:val="24"/>
                <w:szCs w:val="24"/>
              </w:rPr>
              <w:t>$60,348,155</w:t>
            </w:r>
          </w:p>
        </w:tc>
        <w:tc>
          <w:tcPr>
            <w:tcW w:w="1530" w:type="dxa"/>
            <w:gridSpan w:val="2"/>
            <w:tcBorders>
              <w:bottom w:val="single" w:sz="4" w:space="0" w:color="auto"/>
            </w:tcBorders>
            <w:noWrap/>
            <w:hideMark/>
          </w:tcPr>
          <w:p w14:paraId="756814A7" w14:textId="77777777" w:rsidR="004D2F55" w:rsidRPr="004912D9" w:rsidRDefault="004D2F55" w:rsidP="003E1B75">
            <w:pPr>
              <w:jc w:val="right"/>
              <w:rPr>
                <w:rFonts w:cstheme="minorHAnsi"/>
                <w:b/>
                <w:bCs/>
                <w:sz w:val="24"/>
                <w:szCs w:val="24"/>
              </w:rPr>
            </w:pPr>
            <w:r w:rsidRPr="004912D9">
              <w:rPr>
                <w:rFonts w:cstheme="minorHAnsi"/>
                <w:b/>
                <w:bCs/>
                <w:sz w:val="24"/>
                <w:szCs w:val="24"/>
              </w:rPr>
              <w:t>$42,283,571</w:t>
            </w:r>
          </w:p>
        </w:tc>
        <w:tc>
          <w:tcPr>
            <w:tcW w:w="1620" w:type="dxa"/>
            <w:gridSpan w:val="2"/>
            <w:tcBorders>
              <w:bottom w:val="single" w:sz="4" w:space="0" w:color="auto"/>
            </w:tcBorders>
            <w:noWrap/>
            <w:hideMark/>
          </w:tcPr>
          <w:p w14:paraId="34ED4BC5" w14:textId="77777777" w:rsidR="004D2F55" w:rsidRPr="004912D9" w:rsidRDefault="004D2F55" w:rsidP="003E1B75">
            <w:pPr>
              <w:jc w:val="right"/>
              <w:rPr>
                <w:rFonts w:cstheme="minorHAnsi"/>
                <w:b/>
                <w:bCs/>
                <w:sz w:val="24"/>
                <w:szCs w:val="24"/>
              </w:rPr>
            </w:pPr>
            <w:r w:rsidRPr="004912D9">
              <w:rPr>
                <w:rFonts w:cstheme="minorHAnsi"/>
                <w:b/>
                <w:bCs/>
                <w:sz w:val="24"/>
                <w:szCs w:val="24"/>
              </w:rPr>
              <w:t>$102,631,726</w:t>
            </w:r>
          </w:p>
        </w:tc>
        <w:tc>
          <w:tcPr>
            <w:tcW w:w="1620" w:type="dxa"/>
            <w:tcBorders>
              <w:bottom w:val="single" w:sz="4" w:space="0" w:color="auto"/>
            </w:tcBorders>
            <w:noWrap/>
            <w:hideMark/>
          </w:tcPr>
          <w:p w14:paraId="0E809D36" w14:textId="77777777" w:rsidR="004D2F55" w:rsidRPr="004912D9" w:rsidRDefault="004D2F55" w:rsidP="003E1B75">
            <w:pPr>
              <w:jc w:val="right"/>
              <w:rPr>
                <w:rFonts w:cstheme="minorHAnsi"/>
                <w:b/>
                <w:bCs/>
                <w:sz w:val="24"/>
                <w:szCs w:val="24"/>
              </w:rPr>
            </w:pPr>
            <w:r w:rsidRPr="004912D9">
              <w:rPr>
                <w:rFonts w:cstheme="minorHAnsi"/>
                <w:b/>
                <w:bCs/>
                <w:sz w:val="24"/>
                <w:szCs w:val="24"/>
              </w:rPr>
              <w:t>$484,733,755</w:t>
            </w:r>
          </w:p>
        </w:tc>
      </w:tr>
      <w:tr w:rsidR="004D2F55" w:rsidRPr="004912D9" w14:paraId="551A95CF" w14:textId="77777777" w:rsidTr="00716B00">
        <w:trPr>
          <w:trHeight w:val="300"/>
        </w:trPr>
        <w:tc>
          <w:tcPr>
            <w:tcW w:w="2088" w:type="dxa"/>
            <w:tcBorders>
              <w:top w:val="nil"/>
              <w:left w:val="nil"/>
              <w:bottom w:val="nil"/>
              <w:right w:val="nil"/>
            </w:tcBorders>
            <w:noWrap/>
            <w:hideMark/>
          </w:tcPr>
          <w:p w14:paraId="00F51649" w14:textId="77777777" w:rsidR="004D2F55" w:rsidRPr="004912D9" w:rsidRDefault="004D2F55" w:rsidP="004D2F55">
            <w:pPr>
              <w:rPr>
                <w:rFonts w:cstheme="minorHAnsi"/>
                <w:sz w:val="24"/>
                <w:szCs w:val="24"/>
              </w:rPr>
            </w:pPr>
            <w:r w:rsidRPr="004912D9">
              <w:rPr>
                <w:rFonts w:cstheme="minorHAnsi"/>
                <w:sz w:val="24"/>
                <w:szCs w:val="24"/>
                <w:u w:val="single"/>
              </w:rPr>
              <w:t>Notes</w:t>
            </w:r>
            <w:r w:rsidRPr="004912D9">
              <w:rPr>
                <w:rFonts w:cstheme="minorHAnsi"/>
                <w:sz w:val="24"/>
                <w:szCs w:val="24"/>
              </w:rPr>
              <w:t xml:space="preserve">: </w:t>
            </w:r>
          </w:p>
        </w:tc>
        <w:tc>
          <w:tcPr>
            <w:tcW w:w="1620" w:type="dxa"/>
            <w:tcBorders>
              <w:top w:val="nil"/>
              <w:left w:val="nil"/>
              <w:bottom w:val="nil"/>
              <w:right w:val="nil"/>
            </w:tcBorders>
            <w:noWrap/>
            <w:hideMark/>
          </w:tcPr>
          <w:p w14:paraId="55649076" w14:textId="77777777" w:rsidR="004D2F55" w:rsidRPr="004912D9" w:rsidRDefault="004D2F55" w:rsidP="004D2F55">
            <w:pPr>
              <w:rPr>
                <w:rFonts w:cstheme="minorHAnsi"/>
                <w:sz w:val="24"/>
                <w:szCs w:val="24"/>
              </w:rPr>
            </w:pPr>
          </w:p>
        </w:tc>
        <w:tc>
          <w:tcPr>
            <w:tcW w:w="1530" w:type="dxa"/>
            <w:gridSpan w:val="2"/>
            <w:tcBorders>
              <w:top w:val="nil"/>
              <w:left w:val="nil"/>
              <w:bottom w:val="nil"/>
              <w:right w:val="nil"/>
            </w:tcBorders>
            <w:noWrap/>
            <w:hideMark/>
          </w:tcPr>
          <w:p w14:paraId="0E06E393" w14:textId="77777777" w:rsidR="004D2F55" w:rsidRPr="004912D9" w:rsidRDefault="004D2F55" w:rsidP="004D2F55">
            <w:pPr>
              <w:rPr>
                <w:rFonts w:cstheme="minorHAnsi"/>
                <w:sz w:val="24"/>
                <w:szCs w:val="24"/>
              </w:rPr>
            </w:pPr>
          </w:p>
        </w:tc>
        <w:tc>
          <w:tcPr>
            <w:tcW w:w="1620" w:type="dxa"/>
            <w:gridSpan w:val="2"/>
            <w:tcBorders>
              <w:top w:val="nil"/>
              <w:left w:val="nil"/>
              <w:bottom w:val="nil"/>
              <w:right w:val="nil"/>
            </w:tcBorders>
            <w:noWrap/>
            <w:hideMark/>
          </w:tcPr>
          <w:p w14:paraId="39554223" w14:textId="77777777" w:rsidR="004D2F55" w:rsidRPr="004912D9" w:rsidRDefault="004D2F55" w:rsidP="004D2F55">
            <w:pPr>
              <w:rPr>
                <w:rFonts w:cstheme="minorHAnsi"/>
                <w:sz w:val="24"/>
                <w:szCs w:val="24"/>
              </w:rPr>
            </w:pPr>
          </w:p>
        </w:tc>
        <w:tc>
          <w:tcPr>
            <w:tcW w:w="1620" w:type="dxa"/>
            <w:tcBorders>
              <w:top w:val="nil"/>
              <w:left w:val="nil"/>
              <w:bottom w:val="nil"/>
              <w:right w:val="nil"/>
            </w:tcBorders>
            <w:noWrap/>
            <w:hideMark/>
          </w:tcPr>
          <w:p w14:paraId="16D71A59" w14:textId="77777777" w:rsidR="004D2F55" w:rsidRPr="004912D9" w:rsidRDefault="004D2F55" w:rsidP="004D2F55">
            <w:pPr>
              <w:rPr>
                <w:rFonts w:cstheme="minorHAnsi"/>
                <w:sz w:val="24"/>
                <w:szCs w:val="24"/>
              </w:rPr>
            </w:pPr>
          </w:p>
        </w:tc>
      </w:tr>
      <w:tr w:rsidR="004D2F55" w:rsidRPr="004912D9" w14:paraId="18EA1D77" w14:textId="77777777" w:rsidTr="00716B00">
        <w:trPr>
          <w:trHeight w:val="300"/>
        </w:trPr>
        <w:tc>
          <w:tcPr>
            <w:tcW w:w="8478" w:type="dxa"/>
            <w:gridSpan w:val="7"/>
            <w:tcBorders>
              <w:top w:val="nil"/>
              <w:left w:val="nil"/>
              <w:bottom w:val="nil"/>
              <w:right w:val="nil"/>
            </w:tcBorders>
            <w:noWrap/>
            <w:hideMark/>
          </w:tcPr>
          <w:p w14:paraId="77F1F8FE" w14:textId="77777777" w:rsidR="004D2F55" w:rsidRPr="004912D9" w:rsidRDefault="004D2F55" w:rsidP="004D2F55">
            <w:pPr>
              <w:rPr>
                <w:rFonts w:cstheme="minorHAnsi"/>
                <w:sz w:val="24"/>
                <w:szCs w:val="24"/>
              </w:rPr>
            </w:pPr>
            <w:r w:rsidRPr="004912D9">
              <w:rPr>
                <w:rFonts w:cstheme="minorHAnsi"/>
                <w:sz w:val="24"/>
                <w:szCs w:val="24"/>
              </w:rPr>
              <w:t xml:space="preserve">1. Highway User Tax Account (HUTA) Cities and County receive Allocations directly from State  </w:t>
            </w:r>
          </w:p>
        </w:tc>
      </w:tr>
      <w:tr w:rsidR="00716B00" w:rsidRPr="004912D9" w14:paraId="3CD9F0ED" w14:textId="77777777" w:rsidTr="00716B00">
        <w:trPr>
          <w:trHeight w:val="300"/>
        </w:trPr>
        <w:tc>
          <w:tcPr>
            <w:tcW w:w="6058" w:type="dxa"/>
            <w:gridSpan w:val="5"/>
            <w:tcBorders>
              <w:top w:val="nil"/>
              <w:left w:val="nil"/>
              <w:bottom w:val="nil"/>
              <w:right w:val="nil"/>
            </w:tcBorders>
            <w:noWrap/>
            <w:hideMark/>
          </w:tcPr>
          <w:p w14:paraId="68791500" w14:textId="6B74ECB2" w:rsidR="00716B00" w:rsidRPr="004912D9" w:rsidRDefault="00716B00" w:rsidP="00716B00">
            <w:pPr>
              <w:rPr>
                <w:rFonts w:cstheme="minorHAnsi"/>
                <w:sz w:val="24"/>
                <w:szCs w:val="24"/>
              </w:rPr>
            </w:pPr>
            <w:r w:rsidRPr="004912D9">
              <w:rPr>
                <w:rFonts w:cstheme="minorHAnsi"/>
                <w:sz w:val="24"/>
                <w:szCs w:val="24"/>
              </w:rPr>
              <w:t xml:space="preserve">2. Data Source: </w:t>
            </w:r>
            <w:hyperlink r:id="rId10" w:history="1">
              <w:r w:rsidRPr="004912D9">
                <w:rPr>
                  <w:rStyle w:val="Hyperlink"/>
                  <w:rFonts w:cstheme="minorHAnsi"/>
                  <w:sz w:val="24"/>
                  <w:szCs w:val="24"/>
                </w:rPr>
                <w:t>http://californiacityfinance.com/</w:t>
              </w:r>
            </w:hyperlink>
          </w:p>
        </w:tc>
        <w:tc>
          <w:tcPr>
            <w:tcW w:w="2420" w:type="dxa"/>
            <w:gridSpan w:val="2"/>
            <w:tcBorders>
              <w:top w:val="nil"/>
              <w:left w:val="nil"/>
              <w:bottom w:val="nil"/>
              <w:right w:val="nil"/>
            </w:tcBorders>
            <w:noWrap/>
            <w:hideMark/>
          </w:tcPr>
          <w:p w14:paraId="082798BD" w14:textId="77777777" w:rsidR="00716B00" w:rsidRPr="004912D9" w:rsidRDefault="00716B00" w:rsidP="00716B00">
            <w:pPr>
              <w:rPr>
                <w:rFonts w:cstheme="minorHAnsi"/>
                <w:sz w:val="24"/>
                <w:szCs w:val="24"/>
              </w:rPr>
            </w:pPr>
          </w:p>
        </w:tc>
      </w:tr>
      <w:tr w:rsidR="00716B00" w:rsidRPr="004912D9" w14:paraId="6437CD8A" w14:textId="77777777" w:rsidTr="00716B00">
        <w:trPr>
          <w:trHeight w:val="300"/>
        </w:trPr>
        <w:tc>
          <w:tcPr>
            <w:tcW w:w="4436" w:type="dxa"/>
            <w:gridSpan w:val="3"/>
            <w:tcBorders>
              <w:top w:val="nil"/>
              <w:left w:val="nil"/>
              <w:bottom w:val="nil"/>
              <w:right w:val="nil"/>
            </w:tcBorders>
            <w:noWrap/>
            <w:hideMark/>
          </w:tcPr>
          <w:p w14:paraId="0FFC8074" w14:textId="77777777" w:rsidR="00716B00" w:rsidRPr="004912D9" w:rsidRDefault="00716B00" w:rsidP="00716B00">
            <w:pPr>
              <w:rPr>
                <w:rFonts w:cstheme="minorHAnsi"/>
                <w:sz w:val="24"/>
                <w:szCs w:val="24"/>
              </w:rPr>
            </w:pPr>
            <w:r w:rsidRPr="004912D9">
              <w:rPr>
                <w:rFonts w:cstheme="minorHAnsi"/>
                <w:sz w:val="24"/>
                <w:szCs w:val="24"/>
              </w:rPr>
              <w:t>3. Estimates a 3% per year growth rate</w:t>
            </w:r>
          </w:p>
        </w:tc>
        <w:tc>
          <w:tcPr>
            <w:tcW w:w="1622" w:type="dxa"/>
            <w:gridSpan w:val="2"/>
            <w:tcBorders>
              <w:top w:val="nil"/>
              <w:left w:val="nil"/>
              <w:bottom w:val="nil"/>
              <w:right w:val="nil"/>
            </w:tcBorders>
            <w:noWrap/>
            <w:hideMark/>
          </w:tcPr>
          <w:p w14:paraId="64D89923" w14:textId="77777777" w:rsidR="00716B00" w:rsidRPr="004912D9" w:rsidRDefault="00716B00" w:rsidP="00716B00">
            <w:pPr>
              <w:rPr>
                <w:rFonts w:cstheme="minorHAnsi"/>
                <w:sz w:val="24"/>
                <w:szCs w:val="24"/>
              </w:rPr>
            </w:pPr>
          </w:p>
        </w:tc>
        <w:tc>
          <w:tcPr>
            <w:tcW w:w="2420" w:type="dxa"/>
            <w:gridSpan w:val="2"/>
            <w:tcBorders>
              <w:top w:val="nil"/>
              <w:left w:val="nil"/>
              <w:bottom w:val="nil"/>
              <w:right w:val="nil"/>
            </w:tcBorders>
            <w:noWrap/>
            <w:hideMark/>
          </w:tcPr>
          <w:p w14:paraId="6477B9FD" w14:textId="77777777" w:rsidR="00716B00" w:rsidRPr="004912D9" w:rsidRDefault="00716B00" w:rsidP="00716B00">
            <w:pPr>
              <w:rPr>
                <w:rFonts w:cstheme="minorHAnsi"/>
                <w:sz w:val="24"/>
                <w:szCs w:val="24"/>
              </w:rPr>
            </w:pPr>
          </w:p>
        </w:tc>
      </w:tr>
    </w:tbl>
    <w:p w14:paraId="4BD510B5" w14:textId="77777777" w:rsidR="00701F1F" w:rsidRPr="004912D9" w:rsidRDefault="00701F1F" w:rsidP="00701F1F">
      <w:pPr>
        <w:spacing w:after="0"/>
        <w:rPr>
          <w:rFonts w:cstheme="minorHAnsi"/>
          <w:sz w:val="24"/>
          <w:szCs w:val="24"/>
        </w:rPr>
      </w:pPr>
    </w:p>
    <w:p w14:paraId="47EEC6F8" w14:textId="1C68F507" w:rsidR="00B15224" w:rsidRPr="004912D9" w:rsidRDefault="00B15224" w:rsidP="00B15224">
      <w:pPr>
        <w:pStyle w:val="ListParagraph"/>
        <w:numPr>
          <w:ilvl w:val="0"/>
          <w:numId w:val="30"/>
        </w:numPr>
        <w:spacing w:after="0"/>
        <w:rPr>
          <w:rFonts w:cstheme="minorHAnsi"/>
          <w:sz w:val="24"/>
          <w:szCs w:val="24"/>
        </w:rPr>
      </w:pPr>
      <w:r w:rsidRPr="004912D9">
        <w:rPr>
          <w:rFonts w:cstheme="minorHAnsi"/>
          <w:color w:val="000000"/>
          <w:sz w:val="24"/>
          <w:szCs w:val="24"/>
        </w:rPr>
        <w:t xml:space="preserve">SB 1 gives cities and counties </w:t>
      </w:r>
      <w:r w:rsidRPr="004912D9">
        <w:rPr>
          <w:rFonts w:cstheme="minorHAnsi"/>
          <w:b/>
          <w:color w:val="000000"/>
          <w:sz w:val="24"/>
          <w:szCs w:val="24"/>
        </w:rPr>
        <w:t>an opportunity to catch up</w:t>
      </w:r>
      <w:r w:rsidRPr="004912D9">
        <w:rPr>
          <w:rFonts w:cstheme="minorHAnsi"/>
          <w:color w:val="000000"/>
          <w:sz w:val="24"/>
          <w:szCs w:val="24"/>
        </w:rPr>
        <w:t xml:space="preserve"> on years of unfunded maintenance needs that have plagued our roadways and cost drivers for years</w:t>
      </w:r>
      <w:r w:rsidR="00BE71B8">
        <w:rPr>
          <w:rFonts w:cstheme="minorHAnsi"/>
          <w:color w:val="000000"/>
          <w:sz w:val="24"/>
          <w:szCs w:val="24"/>
        </w:rPr>
        <w:t xml:space="preserve">, in addition to </w:t>
      </w:r>
      <w:r w:rsidR="004D2F55" w:rsidRPr="004912D9">
        <w:rPr>
          <w:rFonts w:cstheme="minorHAnsi"/>
          <w:color w:val="000000"/>
          <w:sz w:val="24"/>
          <w:szCs w:val="24"/>
        </w:rPr>
        <w:t>allow</w:t>
      </w:r>
      <w:r w:rsidR="00BE71B8">
        <w:rPr>
          <w:rFonts w:cstheme="minorHAnsi"/>
          <w:color w:val="000000"/>
          <w:sz w:val="24"/>
          <w:szCs w:val="24"/>
        </w:rPr>
        <w:t>ing</w:t>
      </w:r>
      <w:r w:rsidR="004D2F55" w:rsidRPr="004912D9">
        <w:rPr>
          <w:rFonts w:cstheme="minorHAnsi"/>
          <w:color w:val="000000"/>
          <w:sz w:val="24"/>
          <w:szCs w:val="24"/>
        </w:rPr>
        <w:t xml:space="preserve"> local Measure BB dollars to have more buying power</w:t>
      </w:r>
      <w:r w:rsidRPr="004912D9">
        <w:rPr>
          <w:rFonts w:cstheme="minorHAnsi"/>
          <w:color w:val="000000"/>
          <w:sz w:val="24"/>
          <w:szCs w:val="24"/>
        </w:rPr>
        <w:t>.</w:t>
      </w:r>
    </w:p>
    <w:p w14:paraId="2E54026B" w14:textId="77777777" w:rsidR="00B15224" w:rsidRPr="004912D9" w:rsidRDefault="00B15224" w:rsidP="00B15224">
      <w:pPr>
        <w:pStyle w:val="ListParagraph"/>
        <w:numPr>
          <w:ilvl w:val="0"/>
          <w:numId w:val="30"/>
        </w:numPr>
        <w:spacing w:after="0"/>
        <w:rPr>
          <w:rFonts w:cstheme="minorHAnsi"/>
          <w:sz w:val="24"/>
          <w:szCs w:val="24"/>
        </w:rPr>
      </w:pPr>
      <w:r w:rsidRPr="004912D9">
        <w:rPr>
          <w:rFonts w:cstheme="minorHAnsi"/>
          <w:sz w:val="24"/>
          <w:szCs w:val="24"/>
        </w:rPr>
        <w:t xml:space="preserve">SB 1 funding allows cities and counties to </w:t>
      </w:r>
      <w:r w:rsidRPr="004912D9">
        <w:rPr>
          <w:rFonts w:cstheme="minorHAnsi"/>
          <w:b/>
          <w:sz w:val="24"/>
          <w:szCs w:val="24"/>
        </w:rPr>
        <w:t>accelerate</w:t>
      </w:r>
      <w:r w:rsidRPr="004912D9">
        <w:rPr>
          <w:rFonts w:cstheme="minorHAnsi"/>
          <w:sz w:val="24"/>
          <w:szCs w:val="24"/>
        </w:rPr>
        <w:t xml:space="preserve"> </w:t>
      </w:r>
      <w:r w:rsidRPr="004912D9">
        <w:rPr>
          <w:rFonts w:cstheme="minorHAnsi"/>
          <w:b/>
          <w:sz w:val="24"/>
          <w:szCs w:val="24"/>
        </w:rPr>
        <w:t>the delivery of projects</w:t>
      </w:r>
      <w:r w:rsidRPr="004912D9">
        <w:rPr>
          <w:rFonts w:cstheme="minorHAnsi"/>
          <w:sz w:val="24"/>
          <w:szCs w:val="24"/>
        </w:rPr>
        <w:t xml:space="preserve"> that have been </w:t>
      </w:r>
      <w:r w:rsidR="00175606" w:rsidRPr="004912D9">
        <w:rPr>
          <w:rFonts w:cstheme="minorHAnsi"/>
          <w:sz w:val="24"/>
          <w:szCs w:val="24"/>
        </w:rPr>
        <w:t>delayed due to a lack of funding</w:t>
      </w:r>
      <w:r w:rsidRPr="004912D9">
        <w:rPr>
          <w:rFonts w:cstheme="minorHAnsi"/>
          <w:sz w:val="24"/>
          <w:szCs w:val="24"/>
        </w:rPr>
        <w:t>. Our goal is to maintain roads and address small problems immediately, so they don’t get wo</w:t>
      </w:r>
      <w:r w:rsidR="003E1B75" w:rsidRPr="004912D9">
        <w:rPr>
          <w:rFonts w:cstheme="minorHAnsi"/>
          <w:sz w:val="24"/>
          <w:szCs w:val="24"/>
        </w:rPr>
        <w:t>rse and cost more to fix later.</w:t>
      </w:r>
    </w:p>
    <w:p w14:paraId="67ED930B" w14:textId="77777777" w:rsidR="004D2F55" w:rsidRPr="004912D9" w:rsidRDefault="004D2F55" w:rsidP="00B15224">
      <w:pPr>
        <w:pStyle w:val="ListParagraph"/>
        <w:numPr>
          <w:ilvl w:val="0"/>
          <w:numId w:val="30"/>
        </w:numPr>
        <w:spacing w:after="0"/>
        <w:rPr>
          <w:rFonts w:cstheme="minorHAnsi"/>
          <w:sz w:val="24"/>
          <w:szCs w:val="24"/>
        </w:rPr>
      </w:pPr>
      <w:r w:rsidRPr="004912D9">
        <w:rPr>
          <w:rFonts w:cstheme="minorHAnsi"/>
          <w:sz w:val="24"/>
          <w:szCs w:val="24"/>
        </w:rPr>
        <w:t>Alameda CTC</w:t>
      </w:r>
      <w:r w:rsidR="00B15224" w:rsidRPr="004912D9">
        <w:rPr>
          <w:rFonts w:cstheme="minorHAnsi"/>
          <w:sz w:val="24"/>
          <w:szCs w:val="24"/>
        </w:rPr>
        <w:t xml:space="preserve"> has already identified </w:t>
      </w:r>
      <w:r w:rsidRPr="004912D9">
        <w:rPr>
          <w:rFonts w:cstheme="minorHAnsi"/>
          <w:sz w:val="24"/>
          <w:szCs w:val="24"/>
        </w:rPr>
        <w:t xml:space="preserve">a </w:t>
      </w:r>
      <w:r w:rsidR="00B15224" w:rsidRPr="004912D9">
        <w:rPr>
          <w:rFonts w:cstheme="minorHAnsi"/>
          <w:sz w:val="24"/>
          <w:szCs w:val="24"/>
        </w:rPr>
        <w:t>list of projects that will benefit from SB 1</w:t>
      </w:r>
      <w:r w:rsidRPr="004912D9">
        <w:rPr>
          <w:rFonts w:cstheme="minorHAnsi"/>
          <w:sz w:val="24"/>
          <w:szCs w:val="24"/>
        </w:rPr>
        <w:t xml:space="preserve"> by leveraging Measur</w:t>
      </w:r>
      <w:r w:rsidR="00997491" w:rsidRPr="004912D9">
        <w:rPr>
          <w:rFonts w:cstheme="minorHAnsi"/>
          <w:sz w:val="24"/>
          <w:szCs w:val="24"/>
        </w:rPr>
        <w:t>e BB dollars as shown on Table 3</w:t>
      </w:r>
      <w:r w:rsidR="003E1B75" w:rsidRPr="004912D9">
        <w:rPr>
          <w:rFonts w:cstheme="minorHAnsi"/>
          <w:sz w:val="24"/>
          <w:szCs w:val="24"/>
        </w:rPr>
        <w:t xml:space="preserve"> below.</w:t>
      </w:r>
    </w:p>
    <w:p w14:paraId="202EF479" w14:textId="77777777" w:rsidR="00701F1F" w:rsidRPr="004912D9" w:rsidRDefault="00701F1F" w:rsidP="00701F1F">
      <w:pPr>
        <w:spacing w:after="0"/>
        <w:rPr>
          <w:rFonts w:cstheme="minorHAnsi"/>
          <w:sz w:val="24"/>
          <w:szCs w:val="24"/>
        </w:rPr>
      </w:pPr>
    </w:p>
    <w:p w14:paraId="446599E0" w14:textId="5C7F1EE2" w:rsidR="004D2F55" w:rsidRPr="00716B00" w:rsidRDefault="00997491" w:rsidP="00844DE2">
      <w:pPr>
        <w:pStyle w:val="ListParagraph"/>
        <w:spacing w:after="0"/>
        <w:ind w:left="0"/>
        <w:rPr>
          <w:rFonts w:cstheme="minorHAnsi"/>
          <w:b/>
          <w:sz w:val="24"/>
          <w:szCs w:val="24"/>
        </w:rPr>
      </w:pPr>
      <w:r w:rsidRPr="00716B00">
        <w:rPr>
          <w:rFonts w:cstheme="minorHAnsi"/>
          <w:b/>
          <w:sz w:val="24"/>
          <w:szCs w:val="24"/>
        </w:rPr>
        <w:t>Table 3</w:t>
      </w:r>
      <w:r w:rsidR="004D2F55" w:rsidRPr="00716B00">
        <w:rPr>
          <w:rFonts w:cstheme="minorHAnsi"/>
          <w:b/>
          <w:sz w:val="24"/>
          <w:szCs w:val="24"/>
        </w:rPr>
        <w:t>: List of Projects funded by Measure BB that are Eligible for SB</w:t>
      </w:r>
      <w:r w:rsidR="00C94436">
        <w:rPr>
          <w:rFonts w:cstheme="minorHAnsi"/>
          <w:b/>
          <w:sz w:val="24"/>
          <w:szCs w:val="24"/>
        </w:rPr>
        <w:t xml:space="preserve"> </w:t>
      </w:r>
      <w:r w:rsidR="004D2F55" w:rsidRPr="00716B00">
        <w:rPr>
          <w:rFonts w:cstheme="minorHAnsi"/>
          <w:b/>
          <w:sz w:val="24"/>
          <w:szCs w:val="24"/>
        </w:rPr>
        <w:t>1 Funding</w:t>
      </w:r>
    </w:p>
    <w:p w14:paraId="08CD1100" w14:textId="77777777" w:rsidR="004D2F55" w:rsidRPr="004912D9" w:rsidRDefault="008D0731" w:rsidP="00B16187">
      <w:pPr>
        <w:pStyle w:val="ListParagraph"/>
        <w:spacing w:after="0"/>
        <w:ind w:left="0"/>
        <w:rPr>
          <w:rFonts w:cstheme="minorHAnsi"/>
          <w:sz w:val="24"/>
          <w:szCs w:val="24"/>
        </w:rPr>
      </w:pPr>
      <w:r w:rsidRPr="00A314AB">
        <w:rPr>
          <w:rFonts w:cstheme="minorHAnsi"/>
          <w:noProof/>
          <w:sz w:val="24"/>
          <w:szCs w:val="24"/>
        </w:rPr>
        <w:drawing>
          <wp:inline distT="0" distB="0" distL="0" distR="0" wp14:anchorId="316EB13A" wp14:editId="14D834D9">
            <wp:extent cx="5979972" cy="4736892"/>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 11 from Carol 20180723.png"/>
                    <pic:cNvPicPr/>
                  </pic:nvPicPr>
                  <pic:blipFill>
                    <a:blip r:embed="rId11">
                      <a:extLst>
                        <a:ext uri="{28A0092B-C50C-407E-A947-70E740481C1C}">
                          <a14:useLocalDpi xmlns:a14="http://schemas.microsoft.com/office/drawing/2010/main" val="0"/>
                        </a:ext>
                      </a:extLst>
                    </a:blip>
                    <a:stretch>
                      <a:fillRect/>
                    </a:stretch>
                  </pic:blipFill>
                  <pic:spPr>
                    <a:xfrm>
                      <a:off x="0" y="0"/>
                      <a:ext cx="5982861" cy="4739180"/>
                    </a:xfrm>
                    <a:prstGeom prst="rect">
                      <a:avLst/>
                    </a:prstGeom>
                  </pic:spPr>
                </pic:pic>
              </a:graphicData>
            </a:graphic>
          </wp:inline>
        </w:drawing>
      </w:r>
    </w:p>
    <w:p w14:paraId="412B4982" w14:textId="77777777" w:rsidR="004912D9" w:rsidRPr="004912D9" w:rsidRDefault="004912D9" w:rsidP="00716B00">
      <w:pPr>
        <w:pStyle w:val="ListParagraph"/>
        <w:spacing w:after="0"/>
        <w:rPr>
          <w:rFonts w:cstheme="minorHAnsi"/>
          <w:sz w:val="24"/>
          <w:szCs w:val="24"/>
        </w:rPr>
      </w:pPr>
    </w:p>
    <w:p w14:paraId="3E11F2AF" w14:textId="77777777" w:rsidR="00B15224" w:rsidRPr="004912D9" w:rsidRDefault="00B15224" w:rsidP="00B15224">
      <w:pPr>
        <w:pStyle w:val="ListParagraph"/>
        <w:numPr>
          <w:ilvl w:val="0"/>
          <w:numId w:val="30"/>
        </w:numPr>
        <w:spacing w:after="0"/>
        <w:rPr>
          <w:rFonts w:cstheme="minorHAnsi"/>
          <w:sz w:val="24"/>
          <w:szCs w:val="24"/>
        </w:rPr>
      </w:pPr>
      <w:r w:rsidRPr="004912D9">
        <w:rPr>
          <w:rFonts w:cstheme="minorHAnsi"/>
          <w:sz w:val="24"/>
          <w:szCs w:val="24"/>
        </w:rPr>
        <w:t xml:space="preserve">SB 1 includes </w:t>
      </w:r>
      <w:r w:rsidRPr="004912D9">
        <w:rPr>
          <w:rFonts w:cstheme="minorHAnsi"/>
          <w:b/>
          <w:sz w:val="24"/>
          <w:szCs w:val="24"/>
        </w:rPr>
        <w:t>accountability and transparency measures</w:t>
      </w:r>
      <w:r w:rsidRPr="004912D9">
        <w:rPr>
          <w:rFonts w:cstheme="minorHAnsi"/>
          <w:sz w:val="24"/>
          <w:szCs w:val="24"/>
        </w:rPr>
        <w:t xml:space="preserve">. Cities and counties will publicly adopt project lists at the start of every fiscal year and provide </w:t>
      </w:r>
      <w:r w:rsidRPr="004912D9">
        <w:rPr>
          <w:rFonts w:cstheme="minorHAnsi"/>
          <w:noProof/>
          <w:sz w:val="24"/>
          <w:szCs w:val="24"/>
        </w:rPr>
        <w:t>year-end</w:t>
      </w:r>
      <w:r w:rsidRPr="004912D9">
        <w:rPr>
          <w:rFonts w:cstheme="minorHAnsi"/>
          <w:sz w:val="24"/>
          <w:szCs w:val="24"/>
        </w:rPr>
        <w:t xml:space="preserve"> r</w:t>
      </w:r>
      <w:r w:rsidR="003E1B75" w:rsidRPr="004912D9">
        <w:rPr>
          <w:rFonts w:cstheme="minorHAnsi"/>
          <w:sz w:val="24"/>
          <w:szCs w:val="24"/>
        </w:rPr>
        <w:t>eporting on completed projects.</w:t>
      </w:r>
    </w:p>
    <w:p w14:paraId="5197FA91" w14:textId="5816CABF" w:rsidR="00B15224" w:rsidRPr="004912D9" w:rsidRDefault="00B15224" w:rsidP="00D55F1D">
      <w:pPr>
        <w:pStyle w:val="ListParagraph"/>
        <w:numPr>
          <w:ilvl w:val="0"/>
          <w:numId w:val="30"/>
        </w:numPr>
        <w:spacing w:after="0"/>
        <w:rPr>
          <w:rFonts w:cstheme="minorHAnsi"/>
          <w:sz w:val="24"/>
          <w:szCs w:val="24"/>
        </w:rPr>
      </w:pPr>
      <w:r w:rsidRPr="004912D9">
        <w:rPr>
          <w:rFonts w:cstheme="minorHAnsi"/>
          <w:b/>
          <w:sz w:val="24"/>
          <w:szCs w:val="24"/>
        </w:rPr>
        <w:t>Other accountability provisions ensure</w:t>
      </w:r>
      <w:r w:rsidRPr="004912D9">
        <w:rPr>
          <w:rFonts w:cstheme="minorHAnsi"/>
          <w:sz w:val="24"/>
          <w:szCs w:val="24"/>
        </w:rPr>
        <w:t xml:space="preserve"> these funds only</w:t>
      </w:r>
      <w:r w:rsidR="001975E3" w:rsidRPr="004912D9">
        <w:rPr>
          <w:rFonts w:cstheme="minorHAnsi"/>
          <w:sz w:val="24"/>
          <w:szCs w:val="24"/>
        </w:rPr>
        <w:t xml:space="preserve"> go to</w:t>
      </w:r>
      <w:r w:rsidRPr="004912D9">
        <w:rPr>
          <w:rFonts w:cstheme="minorHAnsi"/>
          <w:sz w:val="24"/>
          <w:szCs w:val="24"/>
        </w:rPr>
        <w:t xml:space="preserve"> transportation improvements</w:t>
      </w:r>
      <w:r w:rsidR="00175606" w:rsidRPr="004912D9">
        <w:rPr>
          <w:rFonts w:cstheme="minorHAnsi"/>
          <w:sz w:val="24"/>
          <w:szCs w:val="24"/>
        </w:rPr>
        <w:t>;</w:t>
      </w:r>
      <w:r w:rsidRPr="004912D9">
        <w:rPr>
          <w:rFonts w:cstheme="minorHAnsi"/>
          <w:sz w:val="24"/>
          <w:szCs w:val="24"/>
        </w:rPr>
        <w:t xml:space="preserve"> </w:t>
      </w:r>
      <w:r w:rsidR="00175606" w:rsidRPr="004912D9">
        <w:rPr>
          <w:rFonts w:cstheme="minorHAnsi"/>
          <w:sz w:val="24"/>
          <w:szCs w:val="24"/>
        </w:rPr>
        <w:t>t</w:t>
      </w:r>
      <w:r w:rsidRPr="004912D9">
        <w:rPr>
          <w:rFonts w:cstheme="minorHAnsi"/>
          <w:sz w:val="24"/>
          <w:szCs w:val="24"/>
        </w:rPr>
        <w:t xml:space="preserve">he money cannot be </w:t>
      </w:r>
      <w:r w:rsidR="008D0731" w:rsidRPr="004912D9">
        <w:rPr>
          <w:rFonts w:cstheme="minorHAnsi"/>
          <w:sz w:val="24"/>
          <w:szCs w:val="24"/>
        </w:rPr>
        <w:t xml:space="preserve">diverted for non-transportation </w:t>
      </w:r>
      <w:r w:rsidRPr="004912D9">
        <w:rPr>
          <w:rFonts w:cstheme="minorHAnsi"/>
          <w:sz w:val="24"/>
          <w:szCs w:val="24"/>
        </w:rPr>
        <w:t>purposes</w:t>
      </w:r>
      <w:r w:rsidR="00175606" w:rsidRPr="004912D9">
        <w:rPr>
          <w:rFonts w:cstheme="minorHAnsi"/>
          <w:sz w:val="24"/>
          <w:szCs w:val="24"/>
        </w:rPr>
        <w:t>.</w:t>
      </w:r>
      <w:r w:rsidR="004D2F55" w:rsidRPr="004912D9">
        <w:rPr>
          <w:rFonts w:cstheme="minorHAnsi"/>
          <w:sz w:val="24"/>
          <w:szCs w:val="24"/>
        </w:rPr>
        <w:t xml:space="preserve"> </w:t>
      </w:r>
      <w:r w:rsidR="00175606" w:rsidRPr="004912D9">
        <w:rPr>
          <w:rFonts w:cstheme="minorHAnsi"/>
          <w:sz w:val="24"/>
          <w:szCs w:val="24"/>
        </w:rPr>
        <w:t>T</w:t>
      </w:r>
      <w:r w:rsidR="004D2F55" w:rsidRPr="004912D9">
        <w:rPr>
          <w:rFonts w:cstheme="minorHAnsi"/>
          <w:sz w:val="24"/>
          <w:szCs w:val="24"/>
        </w:rPr>
        <w:t xml:space="preserve">his </w:t>
      </w:r>
      <w:r w:rsidR="004D2F55" w:rsidRPr="004912D9">
        <w:rPr>
          <w:rFonts w:cstheme="minorHAnsi"/>
          <w:sz w:val="24"/>
          <w:szCs w:val="24"/>
        </w:rPr>
        <w:lastRenderedPageBreak/>
        <w:t xml:space="preserve">was further strengthened by passage of Prop 69 in June 2018, ensuring that all funds go directly for transportation purposes as defined in SB 1 and cannot go to the </w:t>
      </w:r>
      <w:r w:rsidR="00997491" w:rsidRPr="004912D9">
        <w:rPr>
          <w:rFonts w:cstheme="minorHAnsi"/>
          <w:sz w:val="24"/>
          <w:szCs w:val="24"/>
        </w:rPr>
        <w:t xml:space="preserve">state </w:t>
      </w:r>
      <w:r w:rsidR="004D2F55" w:rsidRPr="004912D9">
        <w:rPr>
          <w:rFonts w:cstheme="minorHAnsi"/>
          <w:sz w:val="24"/>
          <w:szCs w:val="24"/>
        </w:rPr>
        <w:t>general fund</w:t>
      </w:r>
      <w:r w:rsidRPr="004912D9">
        <w:rPr>
          <w:rFonts w:cstheme="minorHAnsi"/>
          <w:sz w:val="24"/>
          <w:szCs w:val="24"/>
        </w:rPr>
        <w:t>.</w:t>
      </w:r>
    </w:p>
    <w:p w14:paraId="12E454E0" w14:textId="77777777" w:rsidR="00BC0663" w:rsidRDefault="00BC0663" w:rsidP="00716B00">
      <w:pPr>
        <w:spacing w:after="0"/>
        <w:rPr>
          <w:rFonts w:cstheme="minorHAnsi"/>
          <w:sz w:val="24"/>
          <w:szCs w:val="24"/>
        </w:rPr>
      </w:pPr>
    </w:p>
    <w:p w14:paraId="3E26CDC0" w14:textId="77777777" w:rsidR="00BC0663" w:rsidRPr="008E019B" w:rsidRDefault="00BC0663" w:rsidP="00BC0663">
      <w:pPr>
        <w:spacing w:after="0"/>
        <w:rPr>
          <w:rFonts w:cstheme="minorHAnsi"/>
          <w:b/>
          <w:color w:val="0070C0"/>
          <w:sz w:val="24"/>
          <w:szCs w:val="24"/>
          <w:u w:val="single"/>
        </w:rPr>
      </w:pPr>
      <w:r w:rsidRPr="008E019B">
        <w:rPr>
          <w:rFonts w:cstheme="minorHAnsi"/>
          <w:b/>
          <w:color w:val="0070C0"/>
          <w:sz w:val="24"/>
          <w:szCs w:val="24"/>
          <w:u w:val="single"/>
        </w:rPr>
        <w:t>HERE ARE SOME OTHER FACTS ABOUT SB 1</w:t>
      </w:r>
      <w:r w:rsidRPr="008E019B">
        <w:rPr>
          <w:rStyle w:val="FootnoteReference"/>
          <w:rFonts w:cstheme="minorHAnsi"/>
          <w:b/>
          <w:color w:val="0070C0"/>
          <w:sz w:val="24"/>
          <w:szCs w:val="24"/>
          <w:u w:val="single"/>
        </w:rPr>
        <w:footnoteReference w:id="4"/>
      </w:r>
    </w:p>
    <w:p w14:paraId="71B02660" w14:textId="77777777" w:rsidR="00BC0663" w:rsidRPr="008E019B" w:rsidRDefault="00BC0663" w:rsidP="00BC0663">
      <w:pPr>
        <w:pStyle w:val="ListParagraph"/>
        <w:numPr>
          <w:ilvl w:val="0"/>
          <w:numId w:val="33"/>
        </w:numPr>
        <w:spacing w:after="0"/>
        <w:rPr>
          <w:rFonts w:cstheme="minorHAnsi"/>
          <w:sz w:val="24"/>
          <w:szCs w:val="24"/>
        </w:rPr>
      </w:pPr>
      <w:r w:rsidRPr="008E019B">
        <w:rPr>
          <w:sz w:val="24"/>
          <w:szCs w:val="24"/>
        </w:rPr>
        <w:t xml:space="preserve">The California Department of Finance calculated that </w:t>
      </w:r>
      <w:r w:rsidRPr="008E019B">
        <w:rPr>
          <w:b/>
          <w:bCs/>
          <w:sz w:val="24"/>
          <w:szCs w:val="24"/>
        </w:rPr>
        <w:t>the average cost to support SB 1 to motorists is less than $10/month.</w:t>
      </w:r>
      <w:r w:rsidRPr="008E019B">
        <w:rPr>
          <w:rStyle w:val="FootnoteReference"/>
          <w:b/>
          <w:bCs/>
          <w:sz w:val="24"/>
          <w:szCs w:val="24"/>
        </w:rPr>
        <w:footnoteReference w:id="5"/>
      </w:r>
    </w:p>
    <w:p w14:paraId="0DBD12BC" w14:textId="77777777" w:rsidR="00BC0663" w:rsidRPr="008E019B" w:rsidRDefault="00BC0663" w:rsidP="00BC0663">
      <w:pPr>
        <w:pStyle w:val="Default"/>
        <w:numPr>
          <w:ilvl w:val="1"/>
          <w:numId w:val="33"/>
        </w:numPr>
        <w:autoSpaceDE/>
        <w:autoSpaceDN/>
        <w:adjustRightInd/>
        <w:spacing w:line="276" w:lineRule="auto"/>
        <w:contextualSpacing/>
        <w:rPr>
          <w:rFonts w:asciiTheme="minorHAnsi" w:hAnsiTheme="minorHAnsi"/>
          <w:color w:val="auto"/>
        </w:rPr>
      </w:pPr>
      <w:r w:rsidRPr="008E019B">
        <w:rPr>
          <w:rFonts w:asciiTheme="minorHAnsi" w:hAnsiTheme="minorHAnsi"/>
          <w:b/>
          <w:bCs/>
        </w:rPr>
        <w:t xml:space="preserve">Registration: </w:t>
      </w:r>
      <w:r w:rsidRPr="008E019B">
        <w:rPr>
          <w:rFonts w:asciiTheme="minorHAnsi" w:hAnsiTheme="minorHAnsi"/>
        </w:rPr>
        <w:t xml:space="preserve">Nearly 50% of all registered vehicles in California are valued at less than $5,000. 40% are valued at less than $25,000. Thus, the average annual amount for vehicle registration is approximately $48. </w:t>
      </w:r>
    </w:p>
    <w:p w14:paraId="29847277" w14:textId="77777777" w:rsidR="00BC0663" w:rsidRPr="008E019B" w:rsidRDefault="00BC0663" w:rsidP="00BC0663">
      <w:pPr>
        <w:pStyle w:val="Default"/>
        <w:numPr>
          <w:ilvl w:val="1"/>
          <w:numId w:val="33"/>
        </w:numPr>
        <w:autoSpaceDE/>
        <w:autoSpaceDN/>
        <w:adjustRightInd/>
        <w:spacing w:line="276" w:lineRule="auto"/>
        <w:contextualSpacing/>
        <w:rPr>
          <w:rFonts w:asciiTheme="minorHAnsi" w:hAnsiTheme="minorHAnsi"/>
          <w:color w:val="auto"/>
        </w:rPr>
      </w:pPr>
      <w:r w:rsidRPr="008E019B">
        <w:rPr>
          <w:rFonts w:asciiTheme="minorHAnsi" w:hAnsiTheme="minorHAnsi"/>
          <w:b/>
          <w:bCs/>
          <w:color w:val="auto"/>
        </w:rPr>
        <w:t xml:space="preserve">Fuel: </w:t>
      </w:r>
      <w:r w:rsidRPr="008E019B">
        <w:rPr>
          <w:rFonts w:asciiTheme="minorHAnsi" w:hAnsiTheme="minorHAnsi"/>
          <w:color w:val="auto"/>
        </w:rPr>
        <w:t xml:space="preserve">California’s 26 million licensed drivers consume 15.5 billion gallons per year. At 577 gallons per driver, multiplied by 12 cents per gallon, the SB 1 fuel cost is $69.24 per driver. </w:t>
      </w:r>
    </w:p>
    <w:p w14:paraId="59281399" w14:textId="77777777" w:rsidR="00BC0663" w:rsidRPr="008E019B" w:rsidRDefault="00BC0663" w:rsidP="00BC0663">
      <w:pPr>
        <w:pStyle w:val="Default"/>
        <w:numPr>
          <w:ilvl w:val="1"/>
          <w:numId w:val="33"/>
        </w:numPr>
        <w:autoSpaceDE/>
        <w:autoSpaceDN/>
        <w:adjustRightInd/>
        <w:spacing w:line="276" w:lineRule="auto"/>
        <w:contextualSpacing/>
        <w:rPr>
          <w:rFonts w:asciiTheme="minorHAnsi" w:hAnsiTheme="minorHAnsi"/>
          <w:color w:val="auto"/>
        </w:rPr>
      </w:pPr>
      <w:r w:rsidRPr="008E019B">
        <w:rPr>
          <w:rFonts w:asciiTheme="minorHAnsi" w:hAnsiTheme="minorHAnsi"/>
          <w:color w:val="auto"/>
        </w:rPr>
        <w:t xml:space="preserve">The annual average cost per driver is: </w:t>
      </w:r>
    </w:p>
    <w:p w14:paraId="7184C2A6" w14:textId="77777777" w:rsidR="00BC0663" w:rsidRPr="008E019B" w:rsidRDefault="00BC0663" w:rsidP="00BC0663">
      <w:pPr>
        <w:pStyle w:val="Default"/>
        <w:numPr>
          <w:ilvl w:val="2"/>
          <w:numId w:val="33"/>
        </w:numPr>
        <w:autoSpaceDE/>
        <w:autoSpaceDN/>
        <w:adjustRightInd/>
        <w:spacing w:line="276" w:lineRule="auto"/>
        <w:contextualSpacing/>
        <w:rPr>
          <w:rFonts w:asciiTheme="minorHAnsi" w:hAnsiTheme="minorHAnsi"/>
          <w:color w:val="auto"/>
        </w:rPr>
      </w:pPr>
      <w:r w:rsidRPr="008E019B">
        <w:rPr>
          <w:rFonts w:asciiTheme="minorHAnsi" w:hAnsiTheme="minorHAnsi"/>
          <w:color w:val="auto"/>
        </w:rPr>
        <w:t xml:space="preserve">Vehicle Registration $47.85 </w:t>
      </w:r>
    </w:p>
    <w:p w14:paraId="0D2C53FE" w14:textId="77777777" w:rsidR="00BC0663" w:rsidRPr="008E019B" w:rsidRDefault="00BC0663" w:rsidP="00BC0663">
      <w:pPr>
        <w:pStyle w:val="Default"/>
        <w:numPr>
          <w:ilvl w:val="2"/>
          <w:numId w:val="33"/>
        </w:numPr>
        <w:autoSpaceDE/>
        <w:autoSpaceDN/>
        <w:adjustRightInd/>
        <w:spacing w:line="276" w:lineRule="auto"/>
        <w:contextualSpacing/>
        <w:rPr>
          <w:rFonts w:asciiTheme="minorHAnsi" w:hAnsiTheme="minorHAnsi"/>
          <w:color w:val="auto"/>
        </w:rPr>
      </w:pPr>
      <w:r w:rsidRPr="008E019B">
        <w:rPr>
          <w:rFonts w:asciiTheme="minorHAnsi" w:hAnsiTheme="minorHAnsi"/>
          <w:color w:val="auto"/>
        </w:rPr>
        <w:t xml:space="preserve">Fuel $69.24 </w:t>
      </w:r>
    </w:p>
    <w:p w14:paraId="789EEA26" w14:textId="77777777" w:rsidR="00BC0663" w:rsidRPr="008E019B" w:rsidRDefault="00BC0663" w:rsidP="00BC0663">
      <w:pPr>
        <w:pStyle w:val="Default"/>
        <w:numPr>
          <w:ilvl w:val="2"/>
          <w:numId w:val="33"/>
        </w:numPr>
        <w:autoSpaceDE/>
        <w:autoSpaceDN/>
        <w:adjustRightInd/>
        <w:spacing w:line="276" w:lineRule="auto"/>
        <w:contextualSpacing/>
        <w:rPr>
          <w:rFonts w:asciiTheme="minorHAnsi" w:hAnsiTheme="minorHAnsi"/>
          <w:color w:val="auto"/>
        </w:rPr>
      </w:pPr>
      <w:r w:rsidRPr="008E019B">
        <w:rPr>
          <w:rFonts w:asciiTheme="minorHAnsi" w:hAnsiTheme="minorHAnsi"/>
          <w:b/>
          <w:bCs/>
          <w:color w:val="auto"/>
        </w:rPr>
        <w:t>Total $117.09 per year OR $9.76 per month</w:t>
      </w:r>
    </w:p>
    <w:p w14:paraId="03899A76" w14:textId="7D6CE0CE" w:rsidR="00BC0663" w:rsidRPr="008E019B" w:rsidRDefault="00BC0663" w:rsidP="00BC0663">
      <w:pPr>
        <w:pStyle w:val="ListParagraph"/>
        <w:numPr>
          <w:ilvl w:val="0"/>
          <w:numId w:val="33"/>
        </w:numPr>
        <w:spacing w:after="0"/>
        <w:rPr>
          <w:rFonts w:cs="Arial"/>
          <w:sz w:val="24"/>
          <w:szCs w:val="24"/>
          <w:shd w:val="clear" w:color="auto" w:fill="FFFFFF"/>
        </w:rPr>
      </w:pPr>
      <w:r w:rsidRPr="008E019B">
        <w:rPr>
          <w:rFonts w:cs="Arial"/>
          <w:sz w:val="24"/>
          <w:szCs w:val="24"/>
          <w:shd w:val="clear" w:color="auto" w:fill="FFFFFF"/>
        </w:rPr>
        <w:t>Article XIX of the California Constitution already protects the gasoline excise tax and vehicle registration fees, as well as a portion of the sales tax on diesel, and dedicates them to transportation purposes. This accounts for about 60% of the revenues generated by SB 1. Prop 69, a constitutional ballot measure which was approved by the voters in June 2018, extends these same constitutional protections to the remaining 40% of new revenues generated by SB 1. It’s also important to remember that all gas tax mon</w:t>
      </w:r>
      <w:r w:rsidR="00BE71B8">
        <w:rPr>
          <w:rFonts w:cs="Arial"/>
          <w:sz w:val="24"/>
          <w:szCs w:val="24"/>
          <w:shd w:val="clear" w:color="auto" w:fill="FFFFFF"/>
        </w:rPr>
        <w:t xml:space="preserve">ies </w:t>
      </w:r>
      <w:r w:rsidRPr="008E019B">
        <w:rPr>
          <w:rFonts w:cs="Arial"/>
          <w:sz w:val="24"/>
          <w:szCs w:val="24"/>
          <w:shd w:val="clear" w:color="auto" w:fill="FFFFFF"/>
        </w:rPr>
        <w:t>that were loaned in prior decades to the General Fund will have been repaid under SB 1.</w:t>
      </w:r>
    </w:p>
    <w:p w14:paraId="50F74EA6" w14:textId="77777777" w:rsidR="00BC0663" w:rsidRPr="008E019B" w:rsidRDefault="00BC0663" w:rsidP="00BC0663">
      <w:pPr>
        <w:pStyle w:val="ListParagraph"/>
        <w:numPr>
          <w:ilvl w:val="0"/>
          <w:numId w:val="33"/>
        </w:numPr>
        <w:spacing w:after="0"/>
        <w:rPr>
          <w:rFonts w:cs="Arial"/>
          <w:sz w:val="24"/>
          <w:szCs w:val="24"/>
          <w:shd w:val="clear" w:color="auto" w:fill="FFFFFF"/>
        </w:rPr>
      </w:pPr>
      <w:r w:rsidRPr="008E019B">
        <w:rPr>
          <w:rStyle w:val="Strong"/>
          <w:rFonts w:cs="Arial"/>
          <w:sz w:val="24"/>
          <w:szCs w:val="24"/>
          <w:shd w:val="clear" w:color="auto" w:fill="FFFFFF"/>
        </w:rPr>
        <w:t xml:space="preserve">SB 1 is a job creator. </w:t>
      </w:r>
      <w:r w:rsidRPr="008E019B">
        <w:rPr>
          <w:rFonts w:cs="Arial"/>
          <w:sz w:val="24"/>
          <w:szCs w:val="24"/>
          <w:shd w:val="clear" w:color="auto" w:fill="FFFFFF"/>
        </w:rPr>
        <w:t>The White House Council of Economic Advisors found that every $1 billion invested in transportation infrastructure supports 13,000 jobs a year.</w:t>
      </w:r>
      <w:r w:rsidRPr="008E019B">
        <w:rPr>
          <w:rStyle w:val="FootnoteReference"/>
          <w:rFonts w:cs="Arial"/>
          <w:sz w:val="24"/>
          <w:szCs w:val="24"/>
          <w:shd w:val="clear" w:color="auto" w:fill="FFFFFF"/>
        </w:rPr>
        <w:footnoteReference w:id="6"/>
      </w:r>
      <w:r w:rsidRPr="008E019B">
        <w:rPr>
          <w:rFonts w:cs="Arial"/>
          <w:sz w:val="24"/>
          <w:szCs w:val="24"/>
          <w:shd w:val="clear" w:color="auto" w:fill="FFFFFF"/>
        </w:rPr>
        <w:t xml:space="preserve"> With the $5 billion annually planned from SB 1, this measure will put 650,000 people to work rebuilding California over the next decade.</w:t>
      </w:r>
      <w:bookmarkStart w:id="1" w:name="_GoBack"/>
      <w:bookmarkEnd w:id="1"/>
    </w:p>
    <w:p w14:paraId="3A910F78" w14:textId="77777777" w:rsidR="00BC0663" w:rsidRPr="008E019B" w:rsidRDefault="00BC0663" w:rsidP="00BC0663">
      <w:pPr>
        <w:pStyle w:val="ListParagraph"/>
        <w:numPr>
          <w:ilvl w:val="0"/>
          <w:numId w:val="33"/>
        </w:numPr>
        <w:spacing w:after="0"/>
        <w:rPr>
          <w:rFonts w:cs="Arial"/>
          <w:sz w:val="24"/>
          <w:szCs w:val="24"/>
          <w:shd w:val="clear" w:color="auto" w:fill="FFFFFF"/>
        </w:rPr>
      </w:pPr>
      <w:r w:rsidRPr="008E019B">
        <w:rPr>
          <w:rFonts w:cs="Arial"/>
          <w:sz w:val="24"/>
          <w:szCs w:val="24"/>
          <w:shd w:val="clear" w:color="auto" w:fill="FFFFFF"/>
        </w:rPr>
        <w:t xml:space="preserve">A percentage of the existing gas tax revenue related to fuel sales from boats, agricultural equipment, and other off-highway vehicles (quads, dirt bikes) </w:t>
      </w:r>
      <w:r w:rsidRPr="008E019B">
        <w:rPr>
          <w:rFonts w:cs="Arial"/>
          <w:b/>
          <w:sz w:val="24"/>
          <w:szCs w:val="24"/>
          <w:shd w:val="clear" w:color="auto" w:fill="FFFFFF"/>
        </w:rPr>
        <w:t>has always gone toward supporting infrastructure related to these economic and recreational activities.</w:t>
      </w:r>
      <w:r w:rsidRPr="008E019B">
        <w:rPr>
          <w:rFonts w:cs="Arial"/>
          <w:sz w:val="24"/>
          <w:szCs w:val="24"/>
          <w:shd w:val="clear" w:color="auto" w:fill="FFFFFF"/>
        </w:rPr>
        <w:t xml:space="preserve"> The percent of gas tax revenues collected from these sources under SB 1 is 2%.</w:t>
      </w:r>
    </w:p>
    <w:p w14:paraId="6A0B4E46" w14:textId="3BF8B5A3" w:rsidR="00BC0663" w:rsidRPr="008E019B" w:rsidRDefault="00BC0663" w:rsidP="00BC0663">
      <w:pPr>
        <w:pStyle w:val="ListParagraph"/>
        <w:numPr>
          <w:ilvl w:val="0"/>
          <w:numId w:val="33"/>
        </w:numPr>
        <w:spacing w:after="0"/>
        <w:rPr>
          <w:rStyle w:val="Strong"/>
          <w:rFonts w:cs="Arial"/>
          <w:sz w:val="24"/>
          <w:szCs w:val="24"/>
          <w:shd w:val="clear" w:color="auto" w:fill="FFFFFF"/>
        </w:rPr>
      </w:pPr>
      <w:r w:rsidRPr="008E019B">
        <w:rPr>
          <w:rFonts w:cs="Arial"/>
          <w:sz w:val="24"/>
          <w:szCs w:val="24"/>
          <w:shd w:val="clear" w:color="auto" w:fill="FFFFFF"/>
        </w:rPr>
        <w:lastRenderedPageBreak/>
        <w:t>SB 1 directs $7 million (one-tenth of 1% of total SB 1 revenues) to C</w:t>
      </w:r>
      <w:r w:rsidR="00C94436">
        <w:rPr>
          <w:rFonts w:cs="Arial"/>
          <w:sz w:val="24"/>
          <w:szCs w:val="24"/>
          <w:shd w:val="clear" w:color="auto" w:fill="FFFFFF"/>
        </w:rPr>
        <w:t xml:space="preserve">alifornia State Universities </w:t>
      </w:r>
      <w:r w:rsidRPr="008E019B">
        <w:rPr>
          <w:rFonts w:cs="Arial"/>
          <w:sz w:val="24"/>
          <w:szCs w:val="24"/>
          <w:shd w:val="clear" w:color="auto" w:fill="FFFFFF"/>
        </w:rPr>
        <w:t>and U</w:t>
      </w:r>
      <w:r w:rsidR="00C94436">
        <w:rPr>
          <w:rFonts w:cs="Arial"/>
          <w:sz w:val="24"/>
          <w:szCs w:val="24"/>
          <w:shd w:val="clear" w:color="auto" w:fill="FFFFFF"/>
        </w:rPr>
        <w:t xml:space="preserve">niversity of California </w:t>
      </w:r>
      <w:r w:rsidRPr="008E019B">
        <w:rPr>
          <w:rFonts w:cs="Arial"/>
          <w:sz w:val="24"/>
          <w:szCs w:val="24"/>
          <w:shd w:val="clear" w:color="auto" w:fill="FFFFFF"/>
        </w:rPr>
        <w:t>transportation research institutions for </w:t>
      </w:r>
      <w:r w:rsidRPr="008E019B">
        <w:rPr>
          <w:rFonts w:cs="Arial"/>
          <w:b/>
          <w:sz w:val="24"/>
          <w:szCs w:val="24"/>
          <w:shd w:val="clear" w:color="auto" w:fill="FFFFFF"/>
        </w:rPr>
        <w:t>research directly related to improving transportation</w:t>
      </w:r>
      <w:r w:rsidRPr="008E019B">
        <w:rPr>
          <w:rFonts w:cs="Arial"/>
          <w:sz w:val="24"/>
          <w:szCs w:val="24"/>
          <w:shd w:val="clear" w:color="auto" w:fill="FFFFFF"/>
        </w:rPr>
        <w:t> technology, practices, materials and impacts to the environment.</w:t>
      </w:r>
    </w:p>
    <w:p w14:paraId="4EC6D1E8" w14:textId="4F5CF7DE" w:rsidR="00BC0663" w:rsidRPr="008E019B" w:rsidRDefault="00BC0663" w:rsidP="00BC0663">
      <w:pPr>
        <w:pStyle w:val="ListParagraph"/>
        <w:numPr>
          <w:ilvl w:val="0"/>
          <w:numId w:val="33"/>
        </w:numPr>
        <w:spacing w:after="0"/>
        <w:rPr>
          <w:rFonts w:cstheme="minorHAnsi"/>
          <w:sz w:val="24"/>
          <w:szCs w:val="24"/>
        </w:rPr>
      </w:pPr>
      <w:r w:rsidRPr="008E019B">
        <w:rPr>
          <w:rStyle w:val="Strong"/>
          <w:rFonts w:cs="Arial"/>
          <w:sz w:val="24"/>
          <w:szCs w:val="24"/>
          <w:shd w:val="clear" w:color="auto" w:fill="FFFFFF"/>
        </w:rPr>
        <w:t>All outstanding transportation (gas tax) loans are being repaid by the General Fund.</w:t>
      </w:r>
      <w:r w:rsidRPr="008E019B">
        <w:rPr>
          <w:rFonts w:cs="Arial"/>
          <w:sz w:val="24"/>
          <w:szCs w:val="24"/>
          <w:shd w:val="clear" w:color="auto" w:fill="FFFFFF"/>
        </w:rPr>
        <w:t> In fact, the FY2016-17 state budget already started to repay those loans. SB 1 requires all loans to be repaid by 2020.</w:t>
      </w:r>
    </w:p>
    <w:p w14:paraId="3C6FA280" w14:textId="23843481" w:rsidR="00BC0663" w:rsidRPr="008E019B" w:rsidRDefault="00BC0663" w:rsidP="00BC0663">
      <w:pPr>
        <w:pStyle w:val="ListParagraph"/>
        <w:numPr>
          <w:ilvl w:val="0"/>
          <w:numId w:val="33"/>
        </w:numPr>
        <w:spacing w:after="0"/>
        <w:rPr>
          <w:rFonts w:cstheme="minorHAnsi"/>
          <w:b/>
          <w:bCs/>
          <w:color w:val="0070C0"/>
          <w:sz w:val="24"/>
          <w:szCs w:val="24"/>
          <w:u w:val="single"/>
        </w:rPr>
      </w:pPr>
      <w:r w:rsidRPr="008E019B">
        <w:rPr>
          <w:rFonts w:cs="Arial"/>
          <w:b/>
          <w:sz w:val="24"/>
          <w:szCs w:val="24"/>
          <w:shd w:val="clear" w:color="auto" w:fill="FFFFFF"/>
        </w:rPr>
        <w:t>No funds raised from SB 1 will be used to fund high-speed rail.</w:t>
      </w:r>
      <w:r w:rsidRPr="008E019B">
        <w:rPr>
          <w:rFonts w:cs="Arial"/>
          <w:sz w:val="24"/>
          <w:szCs w:val="24"/>
          <w:shd w:val="clear" w:color="auto" w:fill="FFFFFF"/>
        </w:rPr>
        <w:t xml:space="preserve"> California’s state-maintained transportation infrastructure will receive roughly half of SB 1 revenue: </w:t>
      </w:r>
      <w:r w:rsidR="00C94436">
        <w:rPr>
          <w:rFonts w:cs="Arial"/>
          <w:sz w:val="24"/>
          <w:szCs w:val="24"/>
          <w:shd w:val="clear" w:color="auto" w:fill="FFFFFF"/>
        </w:rPr>
        <w:br/>
      </w:r>
      <w:r w:rsidRPr="008E019B">
        <w:rPr>
          <w:rFonts w:cs="Arial"/>
          <w:sz w:val="24"/>
          <w:szCs w:val="24"/>
          <w:shd w:val="clear" w:color="auto" w:fill="FFFFFF"/>
        </w:rPr>
        <w:t>$26 billion. The other half will go to local roads, transit agencies and an expansion of the state’s growing network of pedestrian and bicycle routes. There is no remaining balance that could be used for the high-speed rail project. A full overview of how the funds are allocated </w:t>
      </w:r>
      <w:hyperlink r:id="rId12" w:history="1">
        <w:r w:rsidRPr="008E019B">
          <w:rPr>
            <w:rStyle w:val="Hyperlink"/>
            <w:rFonts w:cs="Arial"/>
            <w:sz w:val="24"/>
            <w:szCs w:val="24"/>
            <w:shd w:val="clear" w:color="auto" w:fill="FFFFFF"/>
          </w:rPr>
          <w:t>can be found here</w:t>
        </w:r>
      </w:hyperlink>
      <w:r w:rsidRPr="008E019B">
        <w:rPr>
          <w:rFonts w:cs="Arial"/>
          <w:sz w:val="24"/>
          <w:szCs w:val="24"/>
          <w:shd w:val="clear" w:color="auto" w:fill="FFFFFF"/>
        </w:rPr>
        <w:t xml:space="preserve"> (http://rebuildingca.ca.gov/overview.html).</w:t>
      </w:r>
    </w:p>
    <w:p w14:paraId="25437D72" w14:textId="77777777" w:rsidR="00BC0663" w:rsidRDefault="00BC0663" w:rsidP="00716B00">
      <w:pPr>
        <w:spacing w:after="0"/>
        <w:rPr>
          <w:rFonts w:cstheme="minorHAnsi"/>
          <w:sz w:val="24"/>
          <w:szCs w:val="24"/>
        </w:rPr>
      </w:pPr>
    </w:p>
    <w:p w14:paraId="61E40F41" w14:textId="77777777" w:rsidR="00B15224" w:rsidRPr="004912D9" w:rsidRDefault="00172707" w:rsidP="00B15224">
      <w:pPr>
        <w:spacing w:after="0"/>
        <w:rPr>
          <w:rFonts w:cstheme="minorHAnsi"/>
          <w:b/>
          <w:color w:val="0070C0"/>
          <w:sz w:val="24"/>
          <w:szCs w:val="24"/>
          <w:u w:val="single"/>
        </w:rPr>
      </w:pPr>
      <w:r w:rsidRPr="004912D9">
        <w:rPr>
          <w:rFonts w:cstheme="minorHAnsi"/>
          <w:b/>
          <w:color w:val="0070C0"/>
          <w:sz w:val="24"/>
          <w:szCs w:val="24"/>
          <w:u w:val="single"/>
        </w:rPr>
        <w:t xml:space="preserve">BACKGROUND ON </w:t>
      </w:r>
      <w:r w:rsidRPr="004912D9">
        <w:rPr>
          <w:rFonts w:cstheme="minorHAnsi"/>
          <w:b/>
          <w:noProof/>
          <w:color w:val="0070C0"/>
          <w:sz w:val="24"/>
          <w:szCs w:val="24"/>
          <w:u w:val="single"/>
        </w:rPr>
        <w:t>CRITICAL</w:t>
      </w:r>
      <w:r w:rsidR="000772A2" w:rsidRPr="004912D9">
        <w:rPr>
          <w:rFonts w:cstheme="minorHAnsi"/>
          <w:b/>
          <w:color w:val="0070C0"/>
          <w:sz w:val="24"/>
          <w:szCs w:val="24"/>
          <w:u w:val="single"/>
        </w:rPr>
        <w:t xml:space="preserve"> NEED FOR INVESTMENT</w:t>
      </w:r>
    </w:p>
    <w:p w14:paraId="052A16F8" w14:textId="77777777" w:rsidR="00B15224" w:rsidRPr="004912D9" w:rsidRDefault="00B15224" w:rsidP="00B15224">
      <w:pPr>
        <w:pStyle w:val="ListParagraph"/>
        <w:numPr>
          <w:ilvl w:val="0"/>
          <w:numId w:val="32"/>
        </w:numPr>
        <w:spacing w:after="0"/>
        <w:rPr>
          <w:rFonts w:cstheme="minorHAnsi"/>
          <w:sz w:val="24"/>
          <w:szCs w:val="24"/>
        </w:rPr>
      </w:pPr>
      <w:r w:rsidRPr="004912D9">
        <w:rPr>
          <w:rFonts w:cstheme="minorHAnsi"/>
          <w:sz w:val="24"/>
          <w:szCs w:val="24"/>
        </w:rPr>
        <w:t>The 2016 California Statewide Local Streets and Roads Needs Assessment found that the condition of local streets and roads on average was “at risk</w:t>
      </w:r>
      <w:r w:rsidR="003E1B75" w:rsidRPr="004912D9">
        <w:rPr>
          <w:rFonts w:cstheme="minorHAnsi"/>
          <w:sz w:val="24"/>
          <w:szCs w:val="24"/>
        </w:rPr>
        <w:t>,</w:t>
      </w:r>
      <w:r w:rsidRPr="004912D9">
        <w:rPr>
          <w:rFonts w:cstheme="minorHAnsi"/>
          <w:sz w:val="24"/>
          <w:szCs w:val="24"/>
        </w:rPr>
        <w:t xml:space="preserve">” meaning that without an infusion of new funding, </w:t>
      </w:r>
      <w:r w:rsidR="00CD07D6" w:rsidRPr="004912D9">
        <w:rPr>
          <w:rFonts w:cstheme="minorHAnsi"/>
          <w:sz w:val="24"/>
          <w:szCs w:val="24"/>
        </w:rPr>
        <w:t xml:space="preserve">local transportation </w:t>
      </w:r>
      <w:r w:rsidRPr="004912D9">
        <w:rPr>
          <w:rFonts w:cstheme="minorHAnsi"/>
          <w:b/>
          <w:sz w:val="24"/>
          <w:szCs w:val="24"/>
        </w:rPr>
        <w:t xml:space="preserve">infrastructure was </w:t>
      </w:r>
      <w:r w:rsidR="00CD07D6" w:rsidRPr="004912D9">
        <w:rPr>
          <w:rFonts w:cstheme="minorHAnsi"/>
          <w:b/>
          <w:sz w:val="24"/>
          <w:szCs w:val="24"/>
        </w:rPr>
        <w:t>failing.</w:t>
      </w:r>
    </w:p>
    <w:p w14:paraId="3ABFE037" w14:textId="3C9DEEB1" w:rsidR="00B15224" w:rsidRPr="004912D9" w:rsidRDefault="00B15224" w:rsidP="00B15224">
      <w:pPr>
        <w:pStyle w:val="ListParagraph"/>
        <w:numPr>
          <w:ilvl w:val="0"/>
          <w:numId w:val="32"/>
        </w:numPr>
        <w:spacing w:after="0"/>
        <w:rPr>
          <w:rFonts w:cstheme="minorHAnsi"/>
          <w:sz w:val="24"/>
          <w:szCs w:val="24"/>
        </w:rPr>
      </w:pPr>
      <w:r w:rsidRPr="004912D9">
        <w:rPr>
          <w:rFonts w:cstheme="minorHAnsi"/>
          <w:b/>
          <w:sz w:val="24"/>
          <w:szCs w:val="24"/>
        </w:rPr>
        <w:t xml:space="preserve">California roads continue to rank in the top </w:t>
      </w:r>
      <w:r w:rsidR="00C94436">
        <w:rPr>
          <w:rFonts w:cstheme="minorHAnsi"/>
          <w:b/>
          <w:sz w:val="24"/>
          <w:szCs w:val="24"/>
        </w:rPr>
        <w:t>five</w:t>
      </w:r>
      <w:r w:rsidRPr="004912D9">
        <w:rPr>
          <w:rFonts w:cstheme="minorHAnsi"/>
          <w:b/>
          <w:sz w:val="24"/>
          <w:szCs w:val="24"/>
        </w:rPr>
        <w:t xml:space="preserve"> worst in the country</w:t>
      </w:r>
      <w:r w:rsidRPr="004912D9">
        <w:rPr>
          <w:rFonts w:cstheme="minorHAnsi"/>
          <w:sz w:val="24"/>
          <w:szCs w:val="24"/>
        </w:rPr>
        <w:t>. For too long we’ve underinvested in our transportation network</w:t>
      </w:r>
      <w:r w:rsidR="003E1B75" w:rsidRPr="004912D9">
        <w:rPr>
          <w:rFonts w:cstheme="minorHAnsi"/>
          <w:sz w:val="24"/>
          <w:szCs w:val="24"/>
        </w:rPr>
        <w:t>,</w:t>
      </w:r>
      <w:r w:rsidRPr="004912D9">
        <w:rPr>
          <w:rFonts w:cstheme="minorHAnsi"/>
          <w:sz w:val="24"/>
          <w:szCs w:val="24"/>
        </w:rPr>
        <w:t xml:space="preserve"> and SB</w:t>
      </w:r>
      <w:r w:rsidR="003E1B75" w:rsidRPr="004912D9">
        <w:rPr>
          <w:rFonts w:cstheme="minorHAnsi"/>
          <w:sz w:val="24"/>
          <w:szCs w:val="24"/>
        </w:rPr>
        <w:t xml:space="preserve"> </w:t>
      </w:r>
      <w:r w:rsidRPr="004912D9">
        <w:rPr>
          <w:rFonts w:cstheme="minorHAnsi"/>
          <w:sz w:val="24"/>
          <w:szCs w:val="24"/>
        </w:rPr>
        <w:t>1 helps ensure Californians are driving on safe roads.</w:t>
      </w:r>
      <w:r w:rsidR="0016417F" w:rsidRPr="004912D9">
        <w:rPr>
          <w:rFonts w:cstheme="minorHAnsi"/>
          <w:sz w:val="24"/>
          <w:szCs w:val="24"/>
        </w:rPr>
        <w:t xml:space="preserve"> Conditions of infrastructure are included in these reports:</w:t>
      </w:r>
    </w:p>
    <w:p w14:paraId="6E0979B1" w14:textId="77777777" w:rsidR="00B15224" w:rsidRPr="004912D9" w:rsidRDefault="00B16187" w:rsidP="00B15224">
      <w:pPr>
        <w:pStyle w:val="ListParagraph"/>
        <w:numPr>
          <w:ilvl w:val="1"/>
          <w:numId w:val="32"/>
        </w:numPr>
        <w:spacing w:after="0"/>
        <w:rPr>
          <w:rFonts w:cstheme="minorHAnsi"/>
          <w:sz w:val="24"/>
          <w:szCs w:val="24"/>
        </w:rPr>
      </w:pPr>
      <w:hyperlink r:id="rId13" w:history="1">
        <w:r w:rsidR="00B15224" w:rsidRPr="004912D9">
          <w:rPr>
            <w:rStyle w:val="Hyperlink"/>
            <w:rFonts w:cstheme="minorHAnsi"/>
            <w:sz w:val="24"/>
            <w:szCs w:val="24"/>
          </w:rPr>
          <w:t>American Society of Civil Engineers 2016 report</w:t>
        </w:r>
      </w:hyperlink>
      <w:r w:rsidR="00B15224" w:rsidRPr="004912D9">
        <w:rPr>
          <w:rFonts w:cstheme="minorHAnsi"/>
          <w:sz w:val="24"/>
          <w:szCs w:val="24"/>
        </w:rPr>
        <w:t xml:space="preserve"> </w:t>
      </w:r>
    </w:p>
    <w:p w14:paraId="7C8E61B9" w14:textId="77777777" w:rsidR="00B15224" w:rsidRPr="004912D9" w:rsidRDefault="00B16187" w:rsidP="00B15224">
      <w:pPr>
        <w:pStyle w:val="ListParagraph"/>
        <w:numPr>
          <w:ilvl w:val="1"/>
          <w:numId w:val="32"/>
        </w:numPr>
        <w:spacing w:after="0"/>
        <w:rPr>
          <w:rFonts w:cstheme="minorHAnsi"/>
          <w:sz w:val="24"/>
          <w:szCs w:val="24"/>
        </w:rPr>
      </w:pPr>
      <w:hyperlink r:id="rId14" w:anchor="5-new-jersey-39065-miles-of-public-roads-with-38-in-poor-condition-4" w:history="1">
        <w:r w:rsidR="00B15224" w:rsidRPr="004912D9">
          <w:rPr>
            <w:rStyle w:val="Hyperlink"/>
            <w:rFonts w:cstheme="minorHAnsi"/>
            <w:sz w:val="24"/>
            <w:szCs w:val="24"/>
          </w:rPr>
          <w:t>Business Insider 2017 report</w:t>
        </w:r>
      </w:hyperlink>
    </w:p>
    <w:p w14:paraId="7D480218" w14:textId="282E0620" w:rsidR="00B15224" w:rsidRPr="004912D9" w:rsidRDefault="00B15224" w:rsidP="00B15224">
      <w:pPr>
        <w:pStyle w:val="ListParagraph"/>
        <w:numPr>
          <w:ilvl w:val="0"/>
          <w:numId w:val="32"/>
        </w:numPr>
        <w:spacing w:after="0"/>
        <w:rPr>
          <w:rFonts w:cstheme="minorHAnsi"/>
          <w:sz w:val="24"/>
          <w:szCs w:val="24"/>
        </w:rPr>
      </w:pPr>
      <w:r w:rsidRPr="004912D9">
        <w:rPr>
          <w:rFonts w:cstheme="minorHAnsi"/>
          <w:b/>
          <w:sz w:val="24"/>
          <w:szCs w:val="24"/>
        </w:rPr>
        <w:t>Local streets and roads face</w:t>
      </w:r>
      <w:r w:rsidR="0016417F" w:rsidRPr="004912D9">
        <w:rPr>
          <w:rFonts w:cstheme="minorHAnsi"/>
          <w:b/>
          <w:sz w:val="24"/>
          <w:szCs w:val="24"/>
        </w:rPr>
        <w:t>d</w:t>
      </w:r>
      <w:r w:rsidRPr="004912D9">
        <w:rPr>
          <w:rFonts w:cstheme="minorHAnsi"/>
          <w:b/>
          <w:sz w:val="24"/>
          <w:szCs w:val="24"/>
        </w:rPr>
        <w:t xml:space="preserve"> a funding</w:t>
      </w:r>
      <w:r w:rsidRPr="004912D9">
        <w:rPr>
          <w:rFonts w:cstheme="minorHAnsi"/>
          <w:sz w:val="24"/>
          <w:szCs w:val="24"/>
        </w:rPr>
        <w:t xml:space="preserve"> </w:t>
      </w:r>
      <w:r w:rsidR="0016417F" w:rsidRPr="004912D9">
        <w:rPr>
          <w:rFonts w:cstheme="minorHAnsi"/>
          <w:b/>
          <w:sz w:val="24"/>
          <w:szCs w:val="24"/>
        </w:rPr>
        <w:t>shortfall of $78</w:t>
      </w:r>
      <w:r w:rsidRPr="004912D9">
        <w:rPr>
          <w:rFonts w:cstheme="minorHAnsi"/>
          <w:b/>
          <w:sz w:val="24"/>
          <w:szCs w:val="24"/>
        </w:rPr>
        <w:t xml:space="preserve"> billion</w:t>
      </w:r>
      <w:r w:rsidRPr="004912D9">
        <w:rPr>
          <w:rFonts w:cstheme="minorHAnsi"/>
          <w:sz w:val="24"/>
          <w:szCs w:val="24"/>
        </w:rPr>
        <w:t xml:space="preserve"> </w:t>
      </w:r>
      <w:r w:rsidR="0016417F" w:rsidRPr="004912D9">
        <w:rPr>
          <w:rFonts w:cstheme="minorHAnsi"/>
          <w:sz w:val="24"/>
          <w:szCs w:val="24"/>
        </w:rPr>
        <w:t xml:space="preserve">over 10 years </w:t>
      </w:r>
      <w:r w:rsidRPr="004912D9">
        <w:rPr>
          <w:rFonts w:cstheme="minorHAnsi"/>
          <w:sz w:val="24"/>
          <w:szCs w:val="24"/>
        </w:rPr>
        <w:t>to bring the system into a state of good r</w:t>
      </w:r>
      <w:r w:rsidR="0016417F" w:rsidRPr="004912D9">
        <w:rPr>
          <w:rFonts w:cstheme="minorHAnsi"/>
          <w:sz w:val="24"/>
          <w:szCs w:val="24"/>
        </w:rPr>
        <w:t>epair. Caltrans also faced a $59</w:t>
      </w:r>
      <w:r w:rsidRPr="004912D9">
        <w:rPr>
          <w:rFonts w:cstheme="minorHAnsi"/>
          <w:sz w:val="24"/>
          <w:szCs w:val="24"/>
        </w:rPr>
        <w:t xml:space="preserve"> billion </w:t>
      </w:r>
      <w:r w:rsidR="0016417F" w:rsidRPr="004912D9">
        <w:rPr>
          <w:rFonts w:cstheme="minorHAnsi"/>
          <w:sz w:val="24"/>
          <w:szCs w:val="24"/>
        </w:rPr>
        <w:t>backlog in deferred maintenance without SB</w:t>
      </w:r>
      <w:r w:rsidR="001975E3" w:rsidRPr="004912D9">
        <w:rPr>
          <w:rFonts w:cstheme="minorHAnsi"/>
          <w:sz w:val="24"/>
          <w:szCs w:val="24"/>
        </w:rPr>
        <w:t xml:space="preserve"> </w:t>
      </w:r>
      <w:r w:rsidR="0016417F" w:rsidRPr="004912D9">
        <w:rPr>
          <w:rFonts w:cstheme="minorHAnsi"/>
          <w:sz w:val="24"/>
          <w:szCs w:val="24"/>
        </w:rPr>
        <w:t>1.</w:t>
      </w:r>
    </w:p>
    <w:p w14:paraId="4E8557B7" w14:textId="77777777" w:rsidR="004D2F55" w:rsidRPr="004912D9" w:rsidRDefault="00B15224" w:rsidP="00E04D90">
      <w:pPr>
        <w:pStyle w:val="ListParagraph"/>
        <w:numPr>
          <w:ilvl w:val="0"/>
          <w:numId w:val="32"/>
        </w:numPr>
        <w:spacing w:after="0"/>
        <w:rPr>
          <w:rFonts w:cstheme="minorHAnsi"/>
          <w:sz w:val="24"/>
          <w:szCs w:val="24"/>
        </w:rPr>
      </w:pPr>
      <w:r w:rsidRPr="004912D9">
        <w:rPr>
          <w:rFonts w:cstheme="minorHAnsi"/>
          <w:sz w:val="24"/>
          <w:szCs w:val="24"/>
        </w:rPr>
        <w:t xml:space="preserve">A total of </w:t>
      </w:r>
      <w:r w:rsidRPr="004912D9">
        <w:rPr>
          <w:rFonts w:cstheme="minorHAnsi"/>
          <w:b/>
          <w:sz w:val="24"/>
          <w:szCs w:val="24"/>
        </w:rPr>
        <w:t>25% of California bridges show significant deterioration</w:t>
      </w:r>
      <w:r w:rsidRPr="004912D9">
        <w:rPr>
          <w:rFonts w:cstheme="minorHAnsi"/>
          <w:sz w:val="24"/>
          <w:szCs w:val="24"/>
        </w:rPr>
        <w:t xml:space="preserve"> and need</w:t>
      </w:r>
      <w:r w:rsidR="003E1B75" w:rsidRPr="004912D9">
        <w:rPr>
          <w:rFonts w:cstheme="minorHAnsi"/>
          <w:sz w:val="24"/>
          <w:szCs w:val="24"/>
        </w:rPr>
        <w:t xml:space="preserve"> to be repaired or replaced</w:t>
      </w:r>
      <w:r w:rsidR="005A4B20" w:rsidRPr="004912D9">
        <w:rPr>
          <w:rFonts w:cstheme="minorHAnsi"/>
          <w:sz w:val="24"/>
          <w:szCs w:val="24"/>
        </w:rPr>
        <w:t xml:space="preserve"> (</w:t>
      </w:r>
      <w:hyperlink r:id="rId15" w:history="1">
        <w:r w:rsidR="005A4B20" w:rsidRPr="004912D9">
          <w:rPr>
            <w:rStyle w:val="Hyperlink"/>
            <w:rFonts w:cstheme="minorHAnsi"/>
            <w:sz w:val="24"/>
            <w:szCs w:val="24"/>
          </w:rPr>
          <w:t>TRIP August 2016 report</w:t>
        </w:r>
      </w:hyperlink>
      <w:r w:rsidR="005A4B20" w:rsidRPr="004912D9">
        <w:rPr>
          <w:rFonts w:cstheme="minorHAnsi"/>
          <w:sz w:val="24"/>
          <w:szCs w:val="24"/>
        </w:rPr>
        <w:t>)</w:t>
      </w:r>
      <w:r w:rsidR="003E1B75" w:rsidRPr="004912D9">
        <w:rPr>
          <w:rFonts w:cstheme="minorHAnsi"/>
          <w:sz w:val="24"/>
          <w:szCs w:val="24"/>
        </w:rPr>
        <w:t>.</w:t>
      </w:r>
    </w:p>
    <w:sectPr w:rsidR="004D2F55" w:rsidRPr="004912D9" w:rsidSect="00716B00">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065B3" w14:textId="77777777" w:rsidR="00422384" w:rsidRDefault="00422384" w:rsidP="0039648F">
      <w:pPr>
        <w:spacing w:after="0" w:line="240" w:lineRule="auto"/>
      </w:pPr>
      <w:r>
        <w:separator/>
      </w:r>
    </w:p>
  </w:endnote>
  <w:endnote w:type="continuationSeparator" w:id="0">
    <w:p w14:paraId="31202BF0" w14:textId="77777777" w:rsidR="00422384" w:rsidRDefault="00422384" w:rsidP="00396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22D11" w14:textId="77777777" w:rsidR="00422384" w:rsidRDefault="00422384" w:rsidP="0039648F">
      <w:pPr>
        <w:spacing w:after="0" w:line="240" w:lineRule="auto"/>
      </w:pPr>
      <w:r>
        <w:separator/>
      </w:r>
    </w:p>
  </w:footnote>
  <w:footnote w:type="continuationSeparator" w:id="0">
    <w:p w14:paraId="0E2701FB" w14:textId="77777777" w:rsidR="00422384" w:rsidRDefault="00422384" w:rsidP="0039648F">
      <w:pPr>
        <w:spacing w:after="0" w:line="240" w:lineRule="auto"/>
      </w:pPr>
      <w:r>
        <w:continuationSeparator/>
      </w:r>
    </w:p>
  </w:footnote>
  <w:footnote w:id="1">
    <w:p w14:paraId="35AE985C" w14:textId="77777777" w:rsidR="00D55F1D" w:rsidRDefault="00D55F1D" w:rsidP="00D55F1D">
      <w:pPr>
        <w:pStyle w:val="FootnoteText"/>
      </w:pPr>
      <w:r>
        <w:rPr>
          <w:rStyle w:val="FootnoteReference"/>
        </w:rPr>
        <w:footnoteRef/>
      </w:r>
      <w:r>
        <w:t xml:space="preserve"> Source: California State Association of Counties: SB 1 Frequently Asked Questions and Answers </w:t>
      </w:r>
      <w:hyperlink r:id="rId1" w:history="1">
        <w:r w:rsidRPr="00901ADB">
          <w:rPr>
            <w:rStyle w:val="Hyperlink"/>
          </w:rPr>
          <w:t>http://www.counties.org/sites/main/files/file-attachments/sb_1_qa_for_local_agency_final.pdf</w:t>
        </w:r>
      </w:hyperlink>
    </w:p>
  </w:footnote>
  <w:footnote w:id="2">
    <w:p w14:paraId="0617D233" w14:textId="77777777" w:rsidR="00D55F1D" w:rsidRDefault="00D55F1D" w:rsidP="00D55F1D">
      <w:pPr>
        <w:pStyle w:val="FootnoteText"/>
      </w:pPr>
      <w:r>
        <w:rPr>
          <w:rStyle w:val="FootnoteReference"/>
        </w:rPr>
        <w:footnoteRef/>
      </w:r>
      <w:r>
        <w:t xml:space="preserve"> Ibid </w:t>
      </w:r>
    </w:p>
  </w:footnote>
  <w:footnote w:id="3">
    <w:p w14:paraId="5AE79AA9" w14:textId="1A8FCC6D" w:rsidR="00D55F1D" w:rsidRPr="009678CA" w:rsidRDefault="00D55F1D" w:rsidP="00D55F1D">
      <w:pPr>
        <w:pStyle w:val="FootnoteText"/>
      </w:pPr>
      <w:r w:rsidRPr="009678CA">
        <w:rPr>
          <w:rStyle w:val="FootnoteReference"/>
        </w:rPr>
        <w:footnoteRef/>
      </w:r>
      <w:r w:rsidRPr="009678CA">
        <w:t xml:space="preserve"> </w:t>
      </w:r>
      <w:r w:rsidRPr="009678CA">
        <w:rPr>
          <w:rFonts w:cstheme="minorHAnsi"/>
        </w:rPr>
        <w:t xml:space="preserve">Source:  </w:t>
      </w:r>
      <w:r w:rsidR="00BE71B8">
        <w:rPr>
          <w:rFonts w:cstheme="minorHAnsi"/>
        </w:rPr>
        <w:t xml:space="preserve">The Economic Impacts of Senate Bill 1 on California, </w:t>
      </w:r>
      <w:r w:rsidRPr="009678CA">
        <w:rPr>
          <w:rFonts w:cstheme="minorHAnsi"/>
        </w:rPr>
        <w:t>A</w:t>
      </w:r>
      <w:r w:rsidR="00BE71B8">
        <w:rPr>
          <w:rFonts w:cstheme="minorHAnsi"/>
        </w:rPr>
        <w:t xml:space="preserve">merican Road and Transportation Builders             </w:t>
      </w:r>
      <w:r w:rsidR="00BE71B8">
        <w:rPr>
          <w:rFonts w:cstheme="minorHAnsi"/>
        </w:rPr>
        <w:br/>
        <w:t xml:space="preserve">                  Association (ARTBA)</w:t>
      </w:r>
      <w:r w:rsidRPr="009678CA">
        <w:rPr>
          <w:rFonts w:cstheme="minorHAnsi"/>
        </w:rPr>
        <w:t>, page 4</w:t>
      </w:r>
    </w:p>
  </w:footnote>
  <w:footnote w:id="4">
    <w:p w14:paraId="657E0F83" w14:textId="77777777" w:rsidR="00BC0663" w:rsidRDefault="00BC0663" w:rsidP="00BC0663">
      <w:pPr>
        <w:pStyle w:val="FootnoteText"/>
      </w:pPr>
      <w:r>
        <w:rPr>
          <w:rStyle w:val="FootnoteReference"/>
        </w:rPr>
        <w:footnoteRef/>
      </w:r>
      <w:r>
        <w:t xml:space="preserve"> Source: California State Association of Counties </w:t>
      </w:r>
      <w:hyperlink r:id="rId2" w:history="1">
        <w:r w:rsidRPr="00B95ED9">
          <w:rPr>
            <w:rStyle w:val="Hyperlink"/>
          </w:rPr>
          <w:t>http://www.counties.org/</w:t>
        </w:r>
      </w:hyperlink>
      <w:r>
        <w:t xml:space="preserve"> </w:t>
      </w:r>
    </w:p>
  </w:footnote>
  <w:footnote w:id="5">
    <w:p w14:paraId="3025FE77" w14:textId="77777777" w:rsidR="00BC0663" w:rsidRDefault="00BC0663" w:rsidP="00BC0663">
      <w:pPr>
        <w:pStyle w:val="FootnoteText"/>
      </w:pPr>
      <w:r>
        <w:rPr>
          <w:rStyle w:val="FootnoteReference"/>
        </w:rPr>
        <w:footnoteRef/>
      </w:r>
      <w:r>
        <w:t xml:space="preserve"> Source: California State Association of Counties: SB 1 Frequently Asked Questions and Answers </w:t>
      </w:r>
      <w:hyperlink r:id="rId3" w:history="1">
        <w:r w:rsidRPr="00901ADB">
          <w:rPr>
            <w:rStyle w:val="Hyperlink"/>
          </w:rPr>
          <w:t>http://www.counties.org/sites/main/files/file-attachments/sb_1_qa_for_local_agency_final.pdf</w:t>
        </w:r>
      </w:hyperlink>
    </w:p>
  </w:footnote>
  <w:footnote w:id="6">
    <w:p w14:paraId="3C9FE7F5" w14:textId="77777777" w:rsidR="00BC0663" w:rsidRDefault="00BC0663" w:rsidP="00BC0663">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331"/>
    <w:multiLevelType w:val="hybridMultilevel"/>
    <w:tmpl w:val="BFC6B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E0C15"/>
    <w:multiLevelType w:val="hybridMultilevel"/>
    <w:tmpl w:val="86FCD756"/>
    <w:lvl w:ilvl="0" w:tplc="04E63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08024F"/>
    <w:multiLevelType w:val="hybridMultilevel"/>
    <w:tmpl w:val="806AE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F6C69"/>
    <w:multiLevelType w:val="hybridMultilevel"/>
    <w:tmpl w:val="76807232"/>
    <w:lvl w:ilvl="0" w:tplc="08668DF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EF7A5E"/>
    <w:multiLevelType w:val="hybridMultilevel"/>
    <w:tmpl w:val="4A029BFE"/>
    <w:lvl w:ilvl="0" w:tplc="7C9AA80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386F240">
      <w:start w:val="1"/>
      <w:numFmt w:val="bullet"/>
      <w:lvlText w:val=""/>
      <w:lvlJc w:val="left"/>
      <w:pPr>
        <w:tabs>
          <w:tab w:val="num" w:pos="2160"/>
        </w:tabs>
        <w:ind w:left="2160" w:hanging="360"/>
      </w:pPr>
      <w:rPr>
        <w:rFonts w:ascii="Wingdings" w:hAnsi="Wingdings" w:hint="default"/>
      </w:rPr>
    </w:lvl>
    <w:lvl w:ilvl="3" w:tplc="3C7CCD32" w:tentative="1">
      <w:start w:val="1"/>
      <w:numFmt w:val="bullet"/>
      <w:lvlText w:val=""/>
      <w:lvlJc w:val="left"/>
      <w:pPr>
        <w:tabs>
          <w:tab w:val="num" w:pos="2880"/>
        </w:tabs>
        <w:ind w:left="2880" w:hanging="360"/>
      </w:pPr>
      <w:rPr>
        <w:rFonts w:ascii="Wingdings" w:hAnsi="Wingdings" w:hint="default"/>
      </w:rPr>
    </w:lvl>
    <w:lvl w:ilvl="4" w:tplc="93C8FEEE" w:tentative="1">
      <w:start w:val="1"/>
      <w:numFmt w:val="bullet"/>
      <w:lvlText w:val=""/>
      <w:lvlJc w:val="left"/>
      <w:pPr>
        <w:tabs>
          <w:tab w:val="num" w:pos="3600"/>
        </w:tabs>
        <w:ind w:left="3600" w:hanging="360"/>
      </w:pPr>
      <w:rPr>
        <w:rFonts w:ascii="Wingdings" w:hAnsi="Wingdings" w:hint="default"/>
      </w:rPr>
    </w:lvl>
    <w:lvl w:ilvl="5" w:tplc="B55AD7A8" w:tentative="1">
      <w:start w:val="1"/>
      <w:numFmt w:val="bullet"/>
      <w:lvlText w:val=""/>
      <w:lvlJc w:val="left"/>
      <w:pPr>
        <w:tabs>
          <w:tab w:val="num" w:pos="4320"/>
        </w:tabs>
        <w:ind w:left="4320" w:hanging="360"/>
      </w:pPr>
      <w:rPr>
        <w:rFonts w:ascii="Wingdings" w:hAnsi="Wingdings" w:hint="default"/>
      </w:rPr>
    </w:lvl>
    <w:lvl w:ilvl="6" w:tplc="DC1A93B0" w:tentative="1">
      <w:start w:val="1"/>
      <w:numFmt w:val="bullet"/>
      <w:lvlText w:val=""/>
      <w:lvlJc w:val="left"/>
      <w:pPr>
        <w:tabs>
          <w:tab w:val="num" w:pos="5040"/>
        </w:tabs>
        <w:ind w:left="5040" w:hanging="360"/>
      </w:pPr>
      <w:rPr>
        <w:rFonts w:ascii="Wingdings" w:hAnsi="Wingdings" w:hint="default"/>
      </w:rPr>
    </w:lvl>
    <w:lvl w:ilvl="7" w:tplc="3B801148" w:tentative="1">
      <w:start w:val="1"/>
      <w:numFmt w:val="bullet"/>
      <w:lvlText w:val=""/>
      <w:lvlJc w:val="left"/>
      <w:pPr>
        <w:tabs>
          <w:tab w:val="num" w:pos="5760"/>
        </w:tabs>
        <w:ind w:left="5760" w:hanging="360"/>
      </w:pPr>
      <w:rPr>
        <w:rFonts w:ascii="Wingdings" w:hAnsi="Wingdings" w:hint="default"/>
      </w:rPr>
    </w:lvl>
    <w:lvl w:ilvl="8" w:tplc="71BE061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80106"/>
    <w:multiLevelType w:val="hybridMultilevel"/>
    <w:tmpl w:val="E120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26BA9"/>
    <w:multiLevelType w:val="hybridMultilevel"/>
    <w:tmpl w:val="F3CEC0C4"/>
    <w:lvl w:ilvl="0" w:tplc="1632D2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A5B24"/>
    <w:multiLevelType w:val="hybridMultilevel"/>
    <w:tmpl w:val="914A3CAE"/>
    <w:lvl w:ilvl="0" w:tplc="37D07A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72AE6"/>
    <w:multiLevelType w:val="hybridMultilevel"/>
    <w:tmpl w:val="D7AA4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01226"/>
    <w:multiLevelType w:val="hybridMultilevel"/>
    <w:tmpl w:val="EFE4BFCE"/>
    <w:lvl w:ilvl="0" w:tplc="08668D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3797D"/>
    <w:multiLevelType w:val="hybridMultilevel"/>
    <w:tmpl w:val="E3FA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D22C4"/>
    <w:multiLevelType w:val="hybridMultilevel"/>
    <w:tmpl w:val="F7D09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60481"/>
    <w:multiLevelType w:val="hybridMultilevel"/>
    <w:tmpl w:val="59E08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F26FBA"/>
    <w:multiLevelType w:val="hybridMultilevel"/>
    <w:tmpl w:val="DF60E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4A5856"/>
    <w:multiLevelType w:val="hybridMultilevel"/>
    <w:tmpl w:val="2B942C0C"/>
    <w:lvl w:ilvl="0" w:tplc="1632D2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36968"/>
    <w:multiLevelType w:val="hybridMultilevel"/>
    <w:tmpl w:val="FCFC0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22348"/>
    <w:multiLevelType w:val="hybridMultilevel"/>
    <w:tmpl w:val="5E5E99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0230B8"/>
    <w:multiLevelType w:val="hybridMultilevel"/>
    <w:tmpl w:val="63DA2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D7AF4"/>
    <w:multiLevelType w:val="hybridMultilevel"/>
    <w:tmpl w:val="874E33F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12211A"/>
    <w:multiLevelType w:val="hybridMultilevel"/>
    <w:tmpl w:val="2122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D6870"/>
    <w:multiLevelType w:val="hybridMultilevel"/>
    <w:tmpl w:val="7C065DBA"/>
    <w:lvl w:ilvl="0" w:tplc="5734D8AA">
      <w:start w:val="1"/>
      <w:numFmt w:val="decimal"/>
      <w:lvlText w:val="%1."/>
      <w:lvlJc w:val="left"/>
      <w:pPr>
        <w:ind w:left="720" w:hanging="360"/>
      </w:pPr>
      <w:rPr>
        <w:rFonts w:hint="default"/>
        <w:b/>
      </w:rPr>
    </w:lvl>
    <w:lvl w:ilvl="1" w:tplc="CC9E424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F1D69"/>
    <w:multiLevelType w:val="hybridMultilevel"/>
    <w:tmpl w:val="9AD8FE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C42EF7"/>
    <w:multiLevelType w:val="hybridMultilevel"/>
    <w:tmpl w:val="D4D8FE32"/>
    <w:lvl w:ilvl="0" w:tplc="08668D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6434E"/>
    <w:multiLevelType w:val="hybridMultilevel"/>
    <w:tmpl w:val="53542D24"/>
    <w:lvl w:ilvl="0" w:tplc="37D07A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279A9"/>
    <w:multiLevelType w:val="hybridMultilevel"/>
    <w:tmpl w:val="44D4D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7232B"/>
    <w:multiLevelType w:val="hybridMultilevel"/>
    <w:tmpl w:val="CF0E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D07EB8"/>
    <w:multiLevelType w:val="hybridMultilevel"/>
    <w:tmpl w:val="74DA2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DA158A"/>
    <w:multiLevelType w:val="hybridMultilevel"/>
    <w:tmpl w:val="F2A07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33BC9"/>
    <w:multiLevelType w:val="hybridMultilevel"/>
    <w:tmpl w:val="8AEE446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CE91643"/>
    <w:multiLevelType w:val="hybridMultilevel"/>
    <w:tmpl w:val="16D8D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7993"/>
    <w:multiLevelType w:val="hybridMultilevel"/>
    <w:tmpl w:val="817E3C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2DA21CA"/>
    <w:multiLevelType w:val="multilevel"/>
    <w:tmpl w:val="FD180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F5DFE"/>
    <w:multiLevelType w:val="multilevel"/>
    <w:tmpl w:val="3372F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30330F"/>
    <w:multiLevelType w:val="multilevel"/>
    <w:tmpl w:val="13B2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581CD7"/>
    <w:multiLevelType w:val="hybridMultilevel"/>
    <w:tmpl w:val="911EC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DF1D16"/>
    <w:multiLevelType w:val="hybridMultilevel"/>
    <w:tmpl w:val="19B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84F08"/>
    <w:multiLevelType w:val="hybridMultilevel"/>
    <w:tmpl w:val="4360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E1D39"/>
    <w:multiLevelType w:val="hybridMultilevel"/>
    <w:tmpl w:val="9F60B7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6D184E"/>
    <w:multiLevelType w:val="hybridMultilevel"/>
    <w:tmpl w:val="4212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4586E"/>
    <w:multiLevelType w:val="hybridMultilevel"/>
    <w:tmpl w:val="5C020C18"/>
    <w:lvl w:ilvl="0" w:tplc="08668D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96F90"/>
    <w:multiLevelType w:val="hybridMultilevel"/>
    <w:tmpl w:val="94423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EC4E14"/>
    <w:multiLevelType w:val="hybridMultilevel"/>
    <w:tmpl w:val="9EE6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690240"/>
    <w:multiLevelType w:val="hybridMultilevel"/>
    <w:tmpl w:val="9C4EF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66264"/>
    <w:multiLevelType w:val="hybridMultilevel"/>
    <w:tmpl w:val="D84A0826"/>
    <w:lvl w:ilvl="0" w:tplc="7C9AA80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386F240">
      <w:start w:val="1"/>
      <w:numFmt w:val="bullet"/>
      <w:lvlText w:val=""/>
      <w:lvlJc w:val="left"/>
      <w:pPr>
        <w:tabs>
          <w:tab w:val="num" w:pos="2160"/>
        </w:tabs>
        <w:ind w:left="2160" w:hanging="360"/>
      </w:pPr>
      <w:rPr>
        <w:rFonts w:ascii="Wingdings" w:hAnsi="Wingdings" w:hint="default"/>
      </w:rPr>
    </w:lvl>
    <w:lvl w:ilvl="3" w:tplc="3C7CCD32" w:tentative="1">
      <w:start w:val="1"/>
      <w:numFmt w:val="bullet"/>
      <w:lvlText w:val=""/>
      <w:lvlJc w:val="left"/>
      <w:pPr>
        <w:tabs>
          <w:tab w:val="num" w:pos="2880"/>
        </w:tabs>
        <w:ind w:left="2880" w:hanging="360"/>
      </w:pPr>
      <w:rPr>
        <w:rFonts w:ascii="Wingdings" w:hAnsi="Wingdings" w:hint="default"/>
      </w:rPr>
    </w:lvl>
    <w:lvl w:ilvl="4" w:tplc="93C8FEEE" w:tentative="1">
      <w:start w:val="1"/>
      <w:numFmt w:val="bullet"/>
      <w:lvlText w:val=""/>
      <w:lvlJc w:val="left"/>
      <w:pPr>
        <w:tabs>
          <w:tab w:val="num" w:pos="3600"/>
        </w:tabs>
        <w:ind w:left="3600" w:hanging="360"/>
      </w:pPr>
      <w:rPr>
        <w:rFonts w:ascii="Wingdings" w:hAnsi="Wingdings" w:hint="default"/>
      </w:rPr>
    </w:lvl>
    <w:lvl w:ilvl="5" w:tplc="B55AD7A8" w:tentative="1">
      <w:start w:val="1"/>
      <w:numFmt w:val="bullet"/>
      <w:lvlText w:val=""/>
      <w:lvlJc w:val="left"/>
      <w:pPr>
        <w:tabs>
          <w:tab w:val="num" w:pos="4320"/>
        </w:tabs>
        <w:ind w:left="4320" w:hanging="360"/>
      </w:pPr>
      <w:rPr>
        <w:rFonts w:ascii="Wingdings" w:hAnsi="Wingdings" w:hint="default"/>
      </w:rPr>
    </w:lvl>
    <w:lvl w:ilvl="6" w:tplc="DC1A93B0" w:tentative="1">
      <w:start w:val="1"/>
      <w:numFmt w:val="bullet"/>
      <w:lvlText w:val=""/>
      <w:lvlJc w:val="left"/>
      <w:pPr>
        <w:tabs>
          <w:tab w:val="num" w:pos="5040"/>
        </w:tabs>
        <w:ind w:left="5040" w:hanging="360"/>
      </w:pPr>
      <w:rPr>
        <w:rFonts w:ascii="Wingdings" w:hAnsi="Wingdings" w:hint="default"/>
      </w:rPr>
    </w:lvl>
    <w:lvl w:ilvl="7" w:tplc="3B801148" w:tentative="1">
      <w:start w:val="1"/>
      <w:numFmt w:val="bullet"/>
      <w:lvlText w:val=""/>
      <w:lvlJc w:val="left"/>
      <w:pPr>
        <w:tabs>
          <w:tab w:val="num" w:pos="5760"/>
        </w:tabs>
        <w:ind w:left="5760" w:hanging="360"/>
      </w:pPr>
      <w:rPr>
        <w:rFonts w:ascii="Wingdings" w:hAnsi="Wingdings" w:hint="default"/>
      </w:rPr>
    </w:lvl>
    <w:lvl w:ilvl="8" w:tplc="71BE061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
  </w:num>
  <w:num w:numId="3">
    <w:abstractNumId w:val="0"/>
  </w:num>
  <w:num w:numId="4">
    <w:abstractNumId w:val="29"/>
  </w:num>
  <w:num w:numId="5">
    <w:abstractNumId w:val="42"/>
  </w:num>
  <w:num w:numId="6">
    <w:abstractNumId w:val="21"/>
  </w:num>
  <w:num w:numId="7">
    <w:abstractNumId w:val="2"/>
  </w:num>
  <w:num w:numId="8">
    <w:abstractNumId w:val="25"/>
  </w:num>
  <w:num w:numId="9">
    <w:abstractNumId w:val="26"/>
  </w:num>
  <w:num w:numId="10">
    <w:abstractNumId w:val="33"/>
  </w:num>
  <w:num w:numId="11">
    <w:abstractNumId w:val="31"/>
  </w:num>
  <w:num w:numId="12">
    <w:abstractNumId w:val="32"/>
  </w:num>
  <w:num w:numId="13">
    <w:abstractNumId w:val="10"/>
  </w:num>
  <w:num w:numId="14">
    <w:abstractNumId w:val="12"/>
  </w:num>
  <w:num w:numId="15">
    <w:abstractNumId w:val="7"/>
  </w:num>
  <w:num w:numId="16">
    <w:abstractNumId w:val="23"/>
  </w:num>
  <w:num w:numId="17">
    <w:abstractNumId w:val="6"/>
  </w:num>
  <w:num w:numId="18">
    <w:abstractNumId w:val="14"/>
  </w:num>
  <w:num w:numId="19">
    <w:abstractNumId w:val="24"/>
  </w:num>
  <w:num w:numId="20">
    <w:abstractNumId w:val="36"/>
  </w:num>
  <w:num w:numId="21">
    <w:abstractNumId w:val="38"/>
  </w:num>
  <w:num w:numId="22">
    <w:abstractNumId w:val="16"/>
  </w:num>
  <w:num w:numId="23">
    <w:abstractNumId w:val="22"/>
  </w:num>
  <w:num w:numId="24">
    <w:abstractNumId w:val="39"/>
  </w:num>
  <w:num w:numId="25">
    <w:abstractNumId w:val="3"/>
  </w:num>
  <w:num w:numId="26">
    <w:abstractNumId w:val="18"/>
  </w:num>
  <w:num w:numId="27">
    <w:abstractNumId w:val="37"/>
  </w:num>
  <w:num w:numId="28">
    <w:abstractNumId w:val="17"/>
  </w:num>
  <w:num w:numId="29">
    <w:abstractNumId w:val="9"/>
  </w:num>
  <w:num w:numId="30">
    <w:abstractNumId w:val="11"/>
  </w:num>
  <w:num w:numId="31">
    <w:abstractNumId w:val="27"/>
  </w:num>
  <w:num w:numId="32">
    <w:abstractNumId w:val="34"/>
  </w:num>
  <w:num w:numId="33">
    <w:abstractNumId w:val="41"/>
  </w:num>
  <w:num w:numId="34">
    <w:abstractNumId w:val="28"/>
  </w:num>
  <w:num w:numId="35">
    <w:abstractNumId w:val="30"/>
  </w:num>
  <w:num w:numId="36">
    <w:abstractNumId w:val="5"/>
  </w:num>
  <w:num w:numId="37">
    <w:abstractNumId w:val="19"/>
  </w:num>
  <w:num w:numId="38">
    <w:abstractNumId w:val="15"/>
  </w:num>
  <w:num w:numId="39">
    <w:abstractNumId w:val="40"/>
  </w:num>
  <w:num w:numId="40">
    <w:abstractNumId w:val="13"/>
  </w:num>
  <w:num w:numId="41">
    <w:abstractNumId w:val="8"/>
  </w:num>
  <w:num w:numId="42">
    <w:abstractNumId w:val="35"/>
  </w:num>
  <w:num w:numId="43">
    <w:abstractNumId w:val="4"/>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Version" w:val="1"/>
  </w:docVars>
  <w:rsids>
    <w:rsidRoot w:val="007324B7"/>
    <w:rsid w:val="00000BDF"/>
    <w:rsid w:val="00007537"/>
    <w:rsid w:val="00025796"/>
    <w:rsid w:val="0002737B"/>
    <w:rsid w:val="0007046E"/>
    <w:rsid w:val="000772A2"/>
    <w:rsid w:val="000940EE"/>
    <w:rsid w:val="000A23AC"/>
    <w:rsid w:val="000A65DC"/>
    <w:rsid w:val="000D2FAE"/>
    <w:rsid w:val="000E63FB"/>
    <w:rsid w:val="001127E8"/>
    <w:rsid w:val="00163EE0"/>
    <w:rsid w:val="0016413F"/>
    <w:rsid w:val="0016417F"/>
    <w:rsid w:val="00172707"/>
    <w:rsid w:val="00175606"/>
    <w:rsid w:val="0019566D"/>
    <w:rsid w:val="001975E3"/>
    <w:rsid w:val="001C2BA4"/>
    <w:rsid w:val="001D1147"/>
    <w:rsid w:val="001D466E"/>
    <w:rsid w:val="001D75F1"/>
    <w:rsid w:val="001F0601"/>
    <w:rsid w:val="00205B87"/>
    <w:rsid w:val="00245D92"/>
    <w:rsid w:val="002540A0"/>
    <w:rsid w:val="002637BC"/>
    <w:rsid w:val="00265A52"/>
    <w:rsid w:val="002708CC"/>
    <w:rsid w:val="0027494E"/>
    <w:rsid w:val="002756AE"/>
    <w:rsid w:val="00284D0B"/>
    <w:rsid w:val="00286281"/>
    <w:rsid w:val="002878DF"/>
    <w:rsid w:val="002C6E12"/>
    <w:rsid w:val="002D661E"/>
    <w:rsid w:val="002F632D"/>
    <w:rsid w:val="0031270D"/>
    <w:rsid w:val="003178D0"/>
    <w:rsid w:val="00326562"/>
    <w:rsid w:val="00330539"/>
    <w:rsid w:val="0034045C"/>
    <w:rsid w:val="003919FA"/>
    <w:rsid w:val="0039648F"/>
    <w:rsid w:val="003E1B75"/>
    <w:rsid w:val="003F65B2"/>
    <w:rsid w:val="00405BDD"/>
    <w:rsid w:val="0041561F"/>
    <w:rsid w:val="00420131"/>
    <w:rsid w:val="00422384"/>
    <w:rsid w:val="00440582"/>
    <w:rsid w:val="00473AD8"/>
    <w:rsid w:val="004829C7"/>
    <w:rsid w:val="004850EF"/>
    <w:rsid w:val="004857F8"/>
    <w:rsid w:val="004912D9"/>
    <w:rsid w:val="00492B19"/>
    <w:rsid w:val="0049447F"/>
    <w:rsid w:val="004A172E"/>
    <w:rsid w:val="004A1A2C"/>
    <w:rsid w:val="004A59D8"/>
    <w:rsid w:val="004C0AB3"/>
    <w:rsid w:val="004D2F55"/>
    <w:rsid w:val="004D4F4A"/>
    <w:rsid w:val="004E65C8"/>
    <w:rsid w:val="004E6C3E"/>
    <w:rsid w:val="004F5638"/>
    <w:rsid w:val="00504886"/>
    <w:rsid w:val="0050650B"/>
    <w:rsid w:val="00561AEE"/>
    <w:rsid w:val="005741DD"/>
    <w:rsid w:val="005A198B"/>
    <w:rsid w:val="005A4B20"/>
    <w:rsid w:val="005B3733"/>
    <w:rsid w:val="005F0D03"/>
    <w:rsid w:val="005F3A24"/>
    <w:rsid w:val="005F65BF"/>
    <w:rsid w:val="006015BA"/>
    <w:rsid w:val="00612FB3"/>
    <w:rsid w:val="0062434C"/>
    <w:rsid w:val="00644D55"/>
    <w:rsid w:val="00646BFE"/>
    <w:rsid w:val="006568BA"/>
    <w:rsid w:val="00662F94"/>
    <w:rsid w:val="00663AE9"/>
    <w:rsid w:val="00665244"/>
    <w:rsid w:val="00694EF8"/>
    <w:rsid w:val="006A20CE"/>
    <w:rsid w:val="006C2DA8"/>
    <w:rsid w:val="006D36A2"/>
    <w:rsid w:val="006D3C0B"/>
    <w:rsid w:val="006D72ED"/>
    <w:rsid w:val="006E22B1"/>
    <w:rsid w:val="006E5870"/>
    <w:rsid w:val="00701F1F"/>
    <w:rsid w:val="00706283"/>
    <w:rsid w:val="0070673A"/>
    <w:rsid w:val="00716B00"/>
    <w:rsid w:val="007324B7"/>
    <w:rsid w:val="007340B4"/>
    <w:rsid w:val="007350A7"/>
    <w:rsid w:val="00760157"/>
    <w:rsid w:val="0078001B"/>
    <w:rsid w:val="00782CFC"/>
    <w:rsid w:val="00786975"/>
    <w:rsid w:val="007B76C3"/>
    <w:rsid w:val="007C3FAB"/>
    <w:rsid w:val="007D3778"/>
    <w:rsid w:val="007E2E48"/>
    <w:rsid w:val="007E5661"/>
    <w:rsid w:val="007F08CE"/>
    <w:rsid w:val="008027EA"/>
    <w:rsid w:val="00811858"/>
    <w:rsid w:val="00844DE2"/>
    <w:rsid w:val="00856FEE"/>
    <w:rsid w:val="00860114"/>
    <w:rsid w:val="008653CC"/>
    <w:rsid w:val="008716E9"/>
    <w:rsid w:val="00872911"/>
    <w:rsid w:val="008841B3"/>
    <w:rsid w:val="008A5CA9"/>
    <w:rsid w:val="008A6F94"/>
    <w:rsid w:val="008B204E"/>
    <w:rsid w:val="008C53E4"/>
    <w:rsid w:val="008D0731"/>
    <w:rsid w:val="008F7933"/>
    <w:rsid w:val="00924966"/>
    <w:rsid w:val="0093590E"/>
    <w:rsid w:val="00943B33"/>
    <w:rsid w:val="00945E7B"/>
    <w:rsid w:val="00950B67"/>
    <w:rsid w:val="009678CA"/>
    <w:rsid w:val="00983F92"/>
    <w:rsid w:val="0099730D"/>
    <w:rsid w:val="00997491"/>
    <w:rsid w:val="009A000E"/>
    <w:rsid w:val="009A1027"/>
    <w:rsid w:val="009A7AA7"/>
    <w:rsid w:val="009D2449"/>
    <w:rsid w:val="009F2EA9"/>
    <w:rsid w:val="009F5C99"/>
    <w:rsid w:val="00A0237B"/>
    <w:rsid w:val="00A0658D"/>
    <w:rsid w:val="00A10439"/>
    <w:rsid w:val="00A314AB"/>
    <w:rsid w:val="00A4446A"/>
    <w:rsid w:val="00A654EB"/>
    <w:rsid w:val="00A91069"/>
    <w:rsid w:val="00A925CF"/>
    <w:rsid w:val="00A92B87"/>
    <w:rsid w:val="00A937D0"/>
    <w:rsid w:val="00AA765B"/>
    <w:rsid w:val="00AB3C88"/>
    <w:rsid w:val="00AC1411"/>
    <w:rsid w:val="00AD0568"/>
    <w:rsid w:val="00AE019D"/>
    <w:rsid w:val="00AE49A8"/>
    <w:rsid w:val="00AE6DE7"/>
    <w:rsid w:val="00AF5A5D"/>
    <w:rsid w:val="00B05EF9"/>
    <w:rsid w:val="00B1043E"/>
    <w:rsid w:val="00B15224"/>
    <w:rsid w:val="00B16187"/>
    <w:rsid w:val="00B169F5"/>
    <w:rsid w:val="00B408B6"/>
    <w:rsid w:val="00B557E8"/>
    <w:rsid w:val="00B75572"/>
    <w:rsid w:val="00B9151D"/>
    <w:rsid w:val="00B94668"/>
    <w:rsid w:val="00B96BAD"/>
    <w:rsid w:val="00BC0663"/>
    <w:rsid w:val="00BD4209"/>
    <w:rsid w:val="00BD7060"/>
    <w:rsid w:val="00BE71B8"/>
    <w:rsid w:val="00BF4EE9"/>
    <w:rsid w:val="00C013BB"/>
    <w:rsid w:val="00C01A3B"/>
    <w:rsid w:val="00C1035D"/>
    <w:rsid w:val="00C1361B"/>
    <w:rsid w:val="00C14665"/>
    <w:rsid w:val="00C3261E"/>
    <w:rsid w:val="00C401BA"/>
    <w:rsid w:val="00C67257"/>
    <w:rsid w:val="00C81168"/>
    <w:rsid w:val="00C94436"/>
    <w:rsid w:val="00C951EB"/>
    <w:rsid w:val="00C9709D"/>
    <w:rsid w:val="00CA10CD"/>
    <w:rsid w:val="00CC496E"/>
    <w:rsid w:val="00CD07D6"/>
    <w:rsid w:val="00CE3F0A"/>
    <w:rsid w:val="00CE6D4A"/>
    <w:rsid w:val="00CE7C9A"/>
    <w:rsid w:val="00CF5614"/>
    <w:rsid w:val="00CF7480"/>
    <w:rsid w:val="00D1233D"/>
    <w:rsid w:val="00D148E1"/>
    <w:rsid w:val="00D246EB"/>
    <w:rsid w:val="00D44B98"/>
    <w:rsid w:val="00D51E5E"/>
    <w:rsid w:val="00D55F1D"/>
    <w:rsid w:val="00D65838"/>
    <w:rsid w:val="00DA0219"/>
    <w:rsid w:val="00DA0E4F"/>
    <w:rsid w:val="00DB2477"/>
    <w:rsid w:val="00DC0C90"/>
    <w:rsid w:val="00DC6F26"/>
    <w:rsid w:val="00DC7477"/>
    <w:rsid w:val="00DD6EF9"/>
    <w:rsid w:val="00E04D90"/>
    <w:rsid w:val="00E07085"/>
    <w:rsid w:val="00E10FAD"/>
    <w:rsid w:val="00E17578"/>
    <w:rsid w:val="00E24638"/>
    <w:rsid w:val="00E356D1"/>
    <w:rsid w:val="00EA4F3D"/>
    <w:rsid w:val="00EC3B28"/>
    <w:rsid w:val="00EE0BD6"/>
    <w:rsid w:val="00EF3FC3"/>
    <w:rsid w:val="00F22573"/>
    <w:rsid w:val="00F241D7"/>
    <w:rsid w:val="00F34410"/>
    <w:rsid w:val="00F35397"/>
    <w:rsid w:val="00F5658D"/>
    <w:rsid w:val="00F614C7"/>
    <w:rsid w:val="00F71DF0"/>
    <w:rsid w:val="00FB4AF0"/>
    <w:rsid w:val="00FC26C4"/>
    <w:rsid w:val="00FD70AD"/>
    <w:rsid w:val="00FD75C0"/>
    <w:rsid w:val="00FE4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71717A4"/>
  <w15:docId w15:val="{9165B953-9BDD-4995-9331-73ED915C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4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4B7"/>
    <w:pPr>
      <w:ind w:left="720"/>
      <w:contextualSpacing/>
    </w:pPr>
  </w:style>
  <w:style w:type="paragraph" w:styleId="Header">
    <w:name w:val="header"/>
    <w:basedOn w:val="Normal"/>
    <w:link w:val="HeaderChar"/>
    <w:uiPriority w:val="99"/>
    <w:unhideWhenUsed/>
    <w:rsid w:val="00732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4B7"/>
  </w:style>
  <w:style w:type="paragraph" w:styleId="Footer">
    <w:name w:val="footer"/>
    <w:basedOn w:val="Normal"/>
    <w:link w:val="FooterChar"/>
    <w:uiPriority w:val="99"/>
    <w:unhideWhenUsed/>
    <w:rsid w:val="00396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48F"/>
  </w:style>
  <w:style w:type="paragraph" w:styleId="BalloonText">
    <w:name w:val="Balloon Text"/>
    <w:basedOn w:val="Normal"/>
    <w:link w:val="BalloonTextChar"/>
    <w:uiPriority w:val="99"/>
    <w:semiHidden/>
    <w:unhideWhenUsed/>
    <w:rsid w:val="003964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48F"/>
    <w:rPr>
      <w:rFonts w:ascii="Tahoma" w:hAnsi="Tahoma" w:cs="Tahoma"/>
      <w:sz w:val="16"/>
      <w:szCs w:val="16"/>
    </w:rPr>
  </w:style>
  <w:style w:type="table" w:styleId="TableGrid">
    <w:name w:val="Table Grid"/>
    <w:basedOn w:val="TableNormal"/>
    <w:uiPriority w:val="59"/>
    <w:rsid w:val="001D1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2FB3"/>
    <w:rPr>
      <w:sz w:val="16"/>
      <w:szCs w:val="16"/>
    </w:rPr>
  </w:style>
  <w:style w:type="paragraph" w:styleId="CommentText">
    <w:name w:val="annotation text"/>
    <w:basedOn w:val="Normal"/>
    <w:link w:val="CommentTextChar"/>
    <w:uiPriority w:val="99"/>
    <w:semiHidden/>
    <w:unhideWhenUsed/>
    <w:rsid w:val="00612FB3"/>
    <w:pPr>
      <w:spacing w:line="240" w:lineRule="auto"/>
    </w:pPr>
    <w:rPr>
      <w:sz w:val="20"/>
      <w:szCs w:val="20"/>
    </w:rPr>
  </w:style>
  <w:style w:type="character" w:customStyle="1" w:styleId="CommentTextChar">
    <w:name w:val="Comment Text Char"/>
    <w:basedOn w:val="DefaultParagraphFont"/>
    <w:link w:val="CommentText"/>
    <w:uiPriority w:val="99"/>
    <w:semiHidden/>
    <w:rsid w:val="00612FB3"/>
    <w:rPr>
      <w:sz w:val="20"/>
      <w:szCs w:val="20"/>
    </w:rPr>
  </w:style>
  <w:style w:type="paragraph" w:styleId="CommentSubject">
    <w:name w:val="annotation subject"/>
    <w:basedOn w:val="CommentText"/>
    <w:next w:val="CommentText"/>
    <w:link w:val="CommentSubjectChar"/>
    <w:uiPriority w:val="99"/>
    <w:semiHidden/>
    <w:unhideWhenUsed/>
    <w:rsid w:val="00612FB3"/>
    <w:rPr>
      <w:b/>
      <w:bCs/>
    </w:rPr>
  </w:style>
  <w:style w:type="character" w:customStyle="1" w:styleId="CommentSubjectChar">
    <w:name w:val="Comment Subject Char"/>
    <w:basedOn w:val="CommentTextChar"/>
    <w:link w:val="CommentSubject"/>
    <w:uiPriority w:val="99"/>
    <w:semiHidden/>
    <w:rsid w:val="00612FB3"/>
    <w:rPr>
      <w:b/>
      <w:bCs/>
      <w:sz w:val="20"/>
      <w:szCs w:val="20"/>
    </w:rPr>
  </w:style>
  <w:style w:type="paragraph" w:styleId="NormalWeb">
    <w:name w:val="Normal (Web)"/>
    <w:basedOn w:val="Normal"/>
    <w:uiPriority w:val="99"/>
    <w:semiHidden/>
    <w:unhideWhenUsed/>
    <w:rsid w:val="00EC3B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5224"/>
    <w:rPr>
      <w:color w:val="0000FF" w:themeColor="hyperlink"/>
      <w:u w:val="single"/>
    </w:rPr>
  </w:style>
  <w:style w:type="paragraph" w:customStyle="1" w:styleId="Default">
    <w:name w:val="Default"/>
    <w:rsid w:val="00B15224"/>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15224"/>
    <w:rPr>
      <w:b/>
      <w:bCs/>
    </w:rPr>
  </w:style>
  <w:style w:type="paragraph" w:styleId="Caption">
    <w:name w:val="caption"/>
    <w:basedOn w:val="Normal"/>
    <w:next w:val="Normal"/>
    <w:uiPriority w:val="35"/>
    <w:semiHidden/>
    <w:unhideWhenUsed/>
    <w:qFormat/>
    <w:rsid w:val="004D2F55"/>
    <w:pPr>
      <w:spacing w:line="240" w:lineRule="auto"/>
    </w:pPr>
    <w:rPr>
      <w:i/>
      <w:iCs/>
      <w:color w:val="1F497D" w:themeColor="text2"/>
      <w:sz w:val="18"/>
      <w:szCs w:val="18"/>
    </w:rPr>
  </w:style>
  <w:style w:type="paragraph" w:styleId="FootnoteText">
    <w:name w:val="footnote text"/>
    <w:basedOn w:val="Normal"/>
    <w:link w:val="FootnoteTextChar"/>
    <w:uiPriority w:val="99"/>
    <w:semiHidden/>
    <w:unhideWhenUsed/>
    <w:rsid w:val="004D2F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2F55"/>
    <w:rPr>
      <w:sz w:val="20"/>
      <w:szCs w:val="20"/>
    </w:rPr>
  </w:style>
  <w:style w:type="character" w:styleId="FootnoteReference">
    <w:name w:val="footnote reference"/>
    <w:basedOn w:val="DefaultParagraphFont"/>
    <w:uiPriority w:val="99"/>
    <w:semiHidden/>
    <w:unhideWhenUsed/>
    <w:rsid w:val="004D2F55"/>
    <w:rPr>
      <w:vertAlign w:val="superscript"/>
    </w:rPr>
  </w:style>
  <w:style w:type="character" w:styleId="FollowedHyperlink">
    <w:name w:val="FollowedHyperlink"/>
    <w:basedOn w:val="DefaultParagraphFont"/>
    <w:uiPriority w:val="99"/>
    <w:semiHidden/>
    <w:unhideWhenUsed/>
    <w:rsid w:val="005A4B20"/>
    <w:rPr>
      <w:color w:val="800080" w:themeColor="followedHyperlink"/>
      <w:u w:val="single"/>
    </w:rPr>
  </w:style>
  <w:style w:type="paragraph" w:styleId="PlainText">
    <w:name w:val="Plain Text"/>
    <w:basedOn w:val="Normal"/>
    <w:link w:val="PlainTextChar"/>
    <w:uiPriority w:val="99"/>
    <w:unhideWhenUsed/>
    <w:rsid w:val="00B557E8"/>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B557E8"/>
    <w:rPr>
      <w:rFonts w:ascii="Calibri" w:hAnsi="Calibri" w:cs="Times New Roman"/>
    </w:rPr>
  </w:style>
  <w:style w:type="paragraph" w:styleId="Revision">
    <w:name w:val="Revision"/>
    <w:hidden/>
    <w:uiPriority w:val="99"/>
    <w:semiHidden/>
    <w:rsid w:val="00C944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6231">
      <w:bodyDiv w:val="1"/>
      <w:marLeft w:val="0"/>
      <w:marRight w:val="0"/>
      <w:marTop w:val="0"/>
      <w:marBottom w:val="0"/>
      <w:divBdr>
        <w:top w:val="none" w:sz="0" w:space="0" w:color="auto"/>
        <w:left w:val="none" w:sz="0" w:space="0" w:color="auto"/>
        <w:bottom w:val="none" w:sz="0" w:space="0" w:color="auto"/>
        <w:right w:val="none" w:sz="0" w:space="0" w:color="auto"/>
      </w:divBdr>
      <w:divsChild>
        <w:div w:id="1742093844">
          <w:marLeft w:val="533"/>
          <w:marRight w:val="0"/>
          <w:marTop w:val="0"/>
          <w:marBottom w:val="120"/>
          <w:divBdr>
            <w:top w:val="none" w:sz="0" w:space="0" w:color="auto"/>
            <w:left w:val="none" w:sz="0" w:space="0" w:color="auto"/>
            <w:bottom w:val="none" w:sz="0" w:space="0" w:color="auto"/>
            <w:right w:val="none" w:sz="0" w:space="0" w:color="auto"/>
          </w:divBdr>
        </w:div>
        <w:div w:id="1300068654">
          <w:marLeft w:val="533"/>
          <w:marRight w:val="0"/>
          <w:marTop w:val="0"/>
          <w:marBottom w:val="120"/>
          <w:divBdr>
            <w:top w:val="none" w:sz="0" w:space="0" w:color="auto"/>
            <w:left w:val="none" w:sz="0" w:space="0" w:color="auto"/>
            <w:bottom w:val="none" w:sz="0" w:space="0" w:color="auto"/>
            <w:right w:val="none" w:sz="0" w:space="0" w:color="auto"/>
          </w:divBdr>
        </w:div>
        <w:div w:id="642007476">
          <w:marLeft w:val="533"/>
          <w:marRight w:val="0"/>
          <w:marTop w:val="0"/>
          <w:marBottom w:val="120"/>
          <w:divBdr>
            <w:top w:val="none" w:sz="0" w:space="0" w:color="auto"/>
            <w:left w:val="none" w:sz="0" w:space="0" w:color="auto"/>
            <w:bottom w:val="none" w:sz="0" w:space="0" w:color="auto"/>
            <w:right w:val="none" w:sz="0" w:space="0" w:color="auto"/>
          </w:divBdr>
        </w:div>
        <w:div w:id="840122690">
          <w:marLeft w:val="533"/>
          <w:marRight w:val="0"/>
          <w:marTop w:val="0"/>
          <w:marBottom w:val="120"/>
          <w:divBdr>
            <w:top w:val="none" w:sz="0" w:space="0" w:color="auto"/>
            <w:left w:val="none" w:sz="0" w:space="0" w:color="auto"/>
            <w:bottom w:val="none" w:sz="0" w:space="0" w:color="auto"/>
            <w:right w:val="none" w:sz="0" w:space="0" w:color="auto"/>
          </w:divBdr>
        </w:div>
        <w:div w:id="1429696823">
          <w:marLeft w:val="533"/>
          <w:marRight w:val="0"/>
          <w:marTop w:val="0"/>
          <w:marBottom w:val="120"/>
          <w:divBdr>
            <w:top w:val="none" w:sz="0" w:space="0" w:color="auto"/>
            <w:left w:val="none" w:sz="0" w:space="0" w:color="auto"/>
            <w:bottom w:val="none" w:sz="0" w:space="0" w:color="auto"/>
            <w:right w:val="none" w:sz="0" w:space="0" w:color="auto"/>
          </w:divBdr>
        </w:div>
      </w:divsChild>
    </w:div>
    <w:div w:id="236668299">
      <w:bodyDiv w:val="1"/>
      <w:marLeft w:val="0"/>
      <w:marRight w:val="0"/>
      <w:marTop w:val="0"/>
      <w:marBottom w:val="0"/>
      <w:divBdr>
        <w:top w:val="none" w:sz="0" w:space="0" w:color="auto"/>
        <w:left w:val="none" w:sz="0" w:space="0" w:color="auto"/>
        <w:bottom w:val="none" w:sz="0" w:space="0" w:color="auto"/>
        <w:right w:val="none" w:sz="0" w:space="0" w:color="auto"/>
      </w:divBdr>
    </w:div>
    <w:div w:id="485240869">
      <w:bodyDiv w:val="1"/>
      <w:marLeft w:val="0"/>
      <w:marRight w:val="0"/>
      <w:marTop w:val="0"/>
      <w:marBottom w:val="0"/>
      <w:divBdr>
        <w:top w:val="none" w:sz="0" w:space="0" w:color="auto"/>
        <w:left w:val="none" w:sz="0" w:space="0" w:color="auto"/>
        <w:bottom w:val="none" w:sz="0" w:space="0" w:color="auto"/>
        <w:right w:val="none" w:sz="0" w:space="0" w:color="auto"/>
      </w:divBdr>
      <w:divsChild>
        <w:div w:id="1844052423">
          <w:marLeft w:val="0"/>
          <w:marRight w:val="0"/>
          <w:marTop w:val="0"/>
          <w:marBottom w:val="0"/>
          <w:divBdr>
            <w:top w:val="none" w:sz="0" w:space="0" w:color="auto"/>
            <w:left w:val="none" w:sz="0" w:space="0" w:color="auto"/>
            <w:bottom w:val="none" w:sz="0" w:space="0" w:color="auto"/>
            <w:right w:val="none" w:sz="0" w:space="0" w:color="auto"/>
          </w:divBdr>
        </w:div>
        <w:div w:id="612908601">
          <w:marLeft w:val="0"/>
          <w:marRight w:val="0"/>
          <w:marTop w:val="0"/>
          <w:marBottom w:val="0"/>
          <w:divBdr>
            <w:top w:val="none" w:sz="0" w:space="0" w:color="auto"/>
            <w:left w:val="none" w:sz="0" w:space="0" w:color="auto"/>
            <w:bottom w:val="none" w:sz="0" w:space="0" w:color="auto"/>
            <w:right w:val="none" w:sz="0" w:space="0" w:color="auto"/>
          </w:divBdr>
        </w:div>
        <w:div w:id="1016272669">
          <w:marLeft w:val="0"/>
          <w:marRight w:val="0"/>
          <w:marTop w:val="0"/>
          <w:marBottom w:val="0"/>
          <w:divBdr>
            <w:top w:val="none" w:sz="0" w:space="0" w:color="auto"/>
            <w:left w:val="none" w:sz="0" w:space="0" w:color="auto"/>
            <w:bottom w:val="none" w:sz="0" w:space="0" w:color="auto"/>
            <w:right w:val="none" w:sz="0" w:space="0" w:color="auto"/>
          </w:divBdr>
        </w:div>
        <w:div w:id="1317538619">
          <w:marLeft w:val="0"/>
          <w:marRight w:val="0"/>
          <w:marTop w:val="0"/>
          <w:marBottom w:val="0"/>
          <w:divBdr>
            <w:top w:val="none" w:sz="0" w:space="0" w:color="auto"/>
            <w:left w:val="none" w:sz="0" w:space="0" w:color="auto"/>
            <w:bottom w:val="none" w:sz="0" w:space="0" w:color="auto"/>
            <w:right w:val="none" w:sz="0" w:space="0" w:color="auto"/>
          </w:divBdr>
        </w:div>
        <w:div w:id="1644890306">
          <w:marLeft w:val="0"/>
          <w:marRight w:val="0"/>
          <w:marTop w:val="0"/>
          <w:marBottom w:val="0"/>
          <w:divBdr>
            <w:top w:val="none" w:sz="0" w:space="0" w:color="auto"/>
            <w:left w:val="none" w:sz="0" w:space="0" w:color="auto"/>
            <w:bottom w:val="none" w:sz="0" w:space="0" w:color="auto"/>
            <w:right w:val="none" w:sz="0" w:space="0" w:color="auto"/>
          </w:divBdr>
        </w:div>
        <w:div w:id="65684810">
          <w:marLeft w:val="0"/>
          <w:marRight w:val="0"/>
          <w:marTop w:val="0"/>
          <w:marBottom w:val="0"/>
          <w:divBdr>
            <w:top w:val="none" w:sz="0" w:space="0" w:color="auto"/>
            <w:left w:val="none" w:sz="0" w:space="0" w:color="auto"/>
            <w:bottom w:val="none" w:sz="0" w:space="0" w:color="auto"/>
            <w:right w:val="none" w:sz="0" w:space="0" w:color="auto"/>
          </w:divBdr>
        </w:div>
        <w:div w:id="1058824153">
          <w:marLeft w:val="0"/>
          <w:marRight w:val="0"/>
          <w:marTop w:val="0"/>
          <w:marBottom w:val="0"/>
          <w:divBdr>
            <w:top w:val="none" w:sz="0" w:space="0" w:color="auto"/>
            <w:left w:val="none" w:sz="0" w:space="0" w:color="auto"/>
            <w:bottom w:val="none" w:sz="0" w:space="0" w:color="auto"/>
            <w:right w:val="none" w:sz="0" w:space="0" w:color="auto"/>
          </w:divBdr>
        </w:div>
      </w:divsChild>
    </w:div>
    <w:div w:id="1408307960">
      <w:bodyDiv w:val="1"/>
      <w:marLeft w:val="0"/>
      <w:marRight w:val="0"/>
      <w:marTop w:val="0"/>
      <w:marBottom w:val="0"/>
      <w:divBdr>
        <w:top w:val="none" w:sz="0" w:space="0" w:color="auto"/>
        <w:left w:val="none" w:sz="0" w:space="0" w:color="auto"/>
        <w:bottom w:val="none" w:sz="0" w:space="0" w:color="auto"/>
        <w:right w:val="none" w:sz="0" w:space="0" w:color="auto"/>
      </w:divBdr>
    </w:div>
    <w:div w:id="1553998360">
      <w:bodyDiv w:val="1"/>
      <w:marLeft w:val="0"/>
      <w:marRight w:val="0"/>
      <w:marTop w:val="0"/>
      <w:marBottom w:val="0"/>
      <w:divBdr>
        <w:top w:val="none" w:sz="0" w:space="0" w:color="auto"/>
        <w:left w:val="none" w:sz="0" w:space="0" w:color="auto"/>
        <w:bottom w:val="none" w:sz="0" w:space="0" w:color="auto"/>
        <w:right w:val="none" w:sz="0" w:space="0" w:color="auto"/>
      </w:divBdr>
    </w:div>
    <w:div w:id="1677265561">
      <w:bodyDiv w:val="1"/>
      <w:marLeft w:val="0"/>
      <w:marRight w:val="0"/>
      <w:marTop w:val="0"/>
      <w:marBottom w:val="0"/>
      <w:divBdr>
        <w:top w:val="none" w:sz="0" w:space="0" w:color="auto"/>
        <w:left w:val="none" w:sz="0" w:space="0" w:color="auto"/>
        <w:bottom w:val="none" w:sz="0" w:space="0" w:color="auto"/>
        <w:right w:val="none" w:sz="0" w:space="0" w:color="auto"/>
      </w:divBdr>
    </w:div>
    <w:div w:id="175153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47wallst.com/special-report/2016/10/21/states-with-the-worst-roads/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buildingca.ca.gov/overview.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mtc.ca.gov/sites/default/files/CA_Transportation_by_the_Numbers_TRIP_Report_FINAL_8-11-16%20%28002%29.pdf" TargetMode="External"/><Relationship Id="rId10" Type="http://schemas.openxmlformats.org/officeDocument/2006/relationships/hyperlink" Target="http://californiacityfinance.com/" TargetMode="External"/><Relationship Id="rId4" Type="http://schemas.openxmlformats.org/officeDocument/2006/relationships/settings" Target="settings.xml"/><Relationship Id="rId9" Type="http://schemas.openxmlformats.org/officeDocument/2006/relationships/hyperlink" Target="https://mtc.ca.gov/sites/default/files/CA_Transportation_by_the_Numbers_TRIP_Report_FINAL_8-11-16%20%28002%29.pdf" TargetMode="External"/><Relationship Id="rId14" Type="http://schemas.openxmlformats.org/officeDocument/2006/relationships/hyperlink" Target="http://www.businessinsider.com/states-worst-roads-2017-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unties.org/sites/main/files/file-attachments/sb_1_qa_for_local_agency_final.pdf" TargetMode="External"/><Relationship Id="rId2" Type="http://schemas.openxmlformats.org/officeDocument/2006/relationships/hyperlink" Target="http://www.counties.org/" TargetMode="External"/><Relationship Id="rId1" Type="http://schemas.openxmlformats.org/officeDocument/2006/relationships/hyperlink" Target="http://www.counties.org/sites/main/files/file-attachments/sb_1_qa_for_local_agency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C6B4DA-BC74-4788-AFF5-A07DC05A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SB 1-Prop 6 Talking Points</vt:lpstr>
    </vt:vector>
  </TitlesOfParts>
  <Company/>
  <LinksUpToDate>false</LinksUpToDate>
  <CharactersWithSpaces>14588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 1-Prop 6 Talking Points</dc:title>
  <dc:creator>Graham Pugh</dc:creator>
  <cp:lastModifiedBy>Carol Crossley</cp:lastModifiedBy>
  <cp:revision>5</cp:revision>
  <cp:lastPrinted>2018-05-22T18:03:00Z</cp:lastPrinted>
  <dcterms:created xsi:type="dcterms:W3CDTF">2018-09-27T18:35:00Z</dcterms:created>
  <dcterms:modified xsi:type="dcterms:W3CDTF">2018-09-28T17:38:00Z</dcterms:modified>
</cp:coreProperties>
</file>