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3E" w:rsidRPr="005369FB" w:rsidRDefault="00675A3E" w:rsidP="00675A3E">
      <w:pPr>
        <w:pBdr>
          <w:bottom w:val="single" w:sz="12" w:space="1" w:color="auto"/>
        </w:pBdr>
        <w:jc w:val="center"/>
        <w:rPr>
          <w:b/>
          <w:sz w:val="18"/>
        </w:rPr>
      </w:pPr>
      <w:r w:rsidRPr="005369FB">
        <w:rPr>
          <w:b/>
          <w:sz w:val="18"/>
        </w:rPr>
        <w:t>ALAMEDA CTC ADMINISTERED FUNDS</w:t>
      </w:r>
    </w:p>
    <w:p w:rsidR="00387147" w:rsidRDefault="00E44B00" w:rsidP="00675A3E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FINAL REPORT</w:t>
      </w:r>
    </w:p>
    <w:p w:rsidR="00203E74" w:rsidRDefault="00E44B00" w:rsidP="00675A3E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7147">
        <w:rPr>
          <w:b/>
          <w:sz w:val="28"/>
        </w:rPr>
        <w:t xml:space="preserve">FOR THE </w:t>
      </w:r>
      <w:r w:rsidR="00203E74">
        <w:rPr>
          <w:b/>
          <w:sz w:val="28"/>
        </w:rPr>
        <w:t>[INSERT PROJECT TITLE]</w:t>
      </w:r>
    </w:p>
    <w:p w:rsidR="00E44B00" w:rsidRDefault="00387147" w:rsidP="00675A3E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FOR</w:t>
      </w:r>
      <w:r w:rsidR="00350202">
        <w:rPr>
          <w:b/>
          <w:sz w:val="28"/>
        </w:rPr>
        <w:t xml:space="preserve"> </w:t>
      </w:r>
      <w:bookmarkStart w:id="0" w:name="_GoBack"/>
      <w:bookmarkEnd w:id="0"/>
      <w:r w:rsidR="00203E74">
        <w:rPr>
          <w:b/>
          <w:sz w:val="28"/>
        </w:rPr>
        <w:t xml:space="preserve">[INSERT PHASE(s)]  </w:t>
      </w:r>
    </w:p>
    <w:p w:rsidR="008B49D7" w:rsidRPr="00265194" w:rsidRDefault="008B49D7" w:rsidP="00675A3E">
      <w:pPr>
        <w:pBdr>
          <w:bottom w:val="single" w:sz="12" w:space="1" w:color="auto"/>
        </w:pBdr>
        <w:jc w:val="center"/>
        <w:rPr>
          <w:b/>
          <w:sz w:val="6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B49D7" w:rsidRPr="002218D7" w:rsidTr="008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5" w:type="dxa"/>
            <w:tcBorders>
              <w:right w:val="single" w:sz="12" w:space="0" w:color="auto"/>
            </w:tcBorders>
            <w:shd w:val="clear" w:color="auto" w:fill="auto"/>
          </w:tcPr>
          <w:p w:rsidR="008B49D7" w:rsidRPr="00865FF4" w:rsidRDefault="0096437F" w:rsidP="002218D7">
            <w:pPr>
              <w:jc w:val="right"/>
              <w:rPr>
                <w:color w:val="auto"/>
              </w:rPr>
            </w:pPr>
            <w:r w:rsidRPr="00865FF4">
              <w:rPr>
                <w:color w:val="auto"/>
              </w:rPr>
              <w:t>PROJECT TITLE: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96437F" w:rsidRPr="00865FF4" w:rsidRDefault="0096437F" w:rsidP="00395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B49D7" w:rsidRPr="002218D7" w:rsidTr="00221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12" w:space="0" w:color="auto"/>
            </w:tcBorders>
          </w:tcPr>
          <w:p w:rsidR="008B49D7" w:rsidRPr="00865FF4" w:rsidRDefault="0096437F" w:rsidP="002218D7">
            <w:pPr>
              <w:jc w:val="right"/>
            </w:pPr>
            <w:r w:rsidRPr="00865FF4">
              <w:t>PROJECT SPONSOR: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:rsidR="0096437F" w:rsidRPr="002218D7" w:rsidRDefault="00964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9D7" w:rsidRPr="002218D7" w:rsidTr="00221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12" w:space="0" w:color="auto"/>
            </w:tcBorders>
          </w:tcPr>
          <w:p w:rsidR="008B49D7" w:rsidRPr="00865FF4" w:rsidRDefault="0096437F" w:rsidP="002218D7">
            <w:pPr>
              <w:jc w:val="right"/>
            </w:pPr>
            <w:r w:rsidRPr="00865FF4">
              <w:t>PROJECT NUMBER: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96437F" w:rsidRPr="002218D7" w:rsidRDefault="0096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891" w:rsidRPr="002218D7" w:rsidTr="00221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12" w:space="0" w:color="auto"/>
            </w:tcBorders>
          </w:tcPr>
          <w:p w:rsidR="0096437F" w:rsidRPr="00865FF4" w:rsidRDefault="0096437F" w:rsidP="002218D7">
            <w:pPr>
              <w:jc w:val="right"/>
            </w:pPr>
            <w:r w:rsidRPr="00865FF4">
              <w:t>REPORTING PERIOD:</w:t>
            </w:r>
          </w:p>
          <w:p w:rsidR="0096437F" w:rsidRPr="002218D7" w:rsidRDefault="0096437F" w:rsidP="002218D7">
            <w:pPr>
              <w:jc w:val="right"/>
              <w:rPr>
                <w:b w:val="0"/>
              </w:rPr>
            </w:pPr>
            <w:r w:rsidRPr="002218D7">
              <w:rPr>
                <w:b w:val="0"/>
                <w:i/>
                <w:sz w:val="16"/>
                <w:szCs w:val="18"/>
              </w:rPr>
              <w:t>(M/D/Y to M/D/Y))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:rsidR="0096437F" w:rsidRPr="002218D7" w:rsidRDefault="0096437F" w:rsidP="0099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6437F" w:rsidRPr="002218D7" w:rsidRDefault="0096437F" w:rsidP="0099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70CDB" w:rsidRPr="002218D7" w:rsidRDefault="00870CDB" w:rsidP="003B3891">
      <w:pPr>
        <w:rPr>
          <w:b/>
        </w:rPr>
      </w:pPr>
    </w:p>
    <w:p w:rsidR="00E44B00" w:rsidRPr="00E44B00" w:rsidRDefault="00E44B00" w:rsidP="00E44B00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PROJECT DESCRIPTION</w:t>
      </w:r>
    </w:p>
    <w:p w:rsidR="003B3891" w:rsidRPr="00E44B00" w:rsidRDefault="00E44B00" w:rsidP="00E44B00">
      <w:pPr>
        <w:rPr>
          <w:b/>
          <w:i/>
        </w:rPr>
      </w:pPr>
      <w:r>
        <w:rPr>
          <w:b/>
          <w:i/>
        </w:rPr>
        <w:t xml:space="preserve">Provide a brief description of services provided, improvements constructed, and/or implemented in accordance with the funding agreement.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B00" w:rsidTr="00203E74">
        <w:trPr>
          <w:trHeight w:val="2348"/>
        </w:trPr>
        <w:tc>
          <w:tcPr>
            <w:tcW w:w="9350" w:type="dxa"/>
          </w:tcPr>
          <w:p w:rsidR="00E44B00" w:rsidRPr="00E44B00" w:rsidRDefault="00E44B00" w:rsidP="00E44B00"/>
          <w:p w:rsidR="00E44B00" w:rsidRPr="00E44B00" w:rsidRDefault="00E44B00" w:rsidP="00E44B00"/>
          <w:p w:rsidR="00E44B00" w:rsidRPr="00E44B00" w:rsidRDefault="00E44B00" w:rsidP="00E44B00"/>
          <w:p w:rsidR="00E44B00" w:rsidRPr="00E44B00" w:rsidRDefault="00E44B00" w:rsidP="00E44B00"/>
          <w:p w:rsidR="00E44B00" w:rsidRPr="00E44B00" w:rsidRDefault="00E44B00" w:rsidP="00E44B00"/>
          <w:p w:rsidR="00E44B00" w:rsidRPr="00E44B00" w:rsidRDefault="00E44B00" w:rsidP="00E44B00"/>
          <w:p w:rsidR="00E44B00" w:rsidRDefault="00E44B00" w:rsidP="00E44B00">
            <w:pPr>
              <w:rPr>
                <w:b/>
                <w:i/>
              </w:rPr>
            </w:pPr>
          </w:p>
        </w:tc>
      </w:tr>
    </w:tbl>
    <w:p w:rsidR="00E44B00" w:rsidRPr="00E44B00" w:rsidRDefault="00E44B00" w:rsidP="00E44B00">
      <w:pPr>
        <w:rPr>
          <w:b/>
          <w:i/>
        </w:rPr>
      </w:pPr>
    </w:p>
    <w:p w:rsidR="00E44B00" w:rsidRPr="00E44B00" w:rsidRDefault="00E44B00" w:rsidP="00E44B00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t>SUMMARY OF PROJECT DELIVERY MILESTONES</w:t>
      </w:r>
    </w:p>
    <w:p w:rsidR="00E44B00" w:rsidRPr="00E44B00" w:rsidRDefault="00E44B00" w:rsidP="00E44B00">
      <w:pPr>
        <w:rPr>
          <w:b/>
          <w:i/>
        </w:rPr>
      </w:pPr>
      <w:r w:rsidRPr="00E44B00">
        <w:rPr>
          <w:b/>
          <w:i/>
        </w:rPr>
        <w:t xml:space="preserve">Provide a brief description of </w:t>
      </w:r>
      <w:r>
        <w:rPr>
          <w:b/>
          <w:i/>
        </w:rPr>
        <w:t xml:space="preserve">actions taken and milestones reached to deliver the project. </w:t>
      </w:r>
      <w:r w:rsidRPr="00E44B00"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B00" w:rsidTr="00203E74">
        <w:trPr>
          <w:trHeight w:val="2780"/>
        </w:trPr>
        <w:tc>
          <w:tcPr>
            <w:tcW w:w="9350" w:type="dxa"/>
          </w:tcPr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Default="00E44B00" w:rsidP="004752C8">
            <w:pPr>
              <w:rPr>
                <w:b/>
                <w:i/>
              </w:rPr>
            </w:pPr>
          </w:p>
        </w:tc>
      </w:tr>
    </w:tbl>
    <w:p w:rsidR="00203E74" w:rsidRPr="002218D7" w:rsidRDefault="00203E74" w:rsidP="00203E74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>
        <w:rPr>
          <w:b/>
          <w:sz w:val="24"/>
        </w:rPr>
        <w:lastRenderedPageBreak/>
        <w:t>SUMMARY OF PROJECT BENEFITS</w:t>
      </w:r>
    </w:p>
    <w:p w:rsidR="00E44B00" w:rsidRDefault="00E44B00" w:rsidP="00E44B00">
      <w:pPr>
        <w:rPr>
          <w:b/>
          <w:i/>
        </w:rPr>
      </w:pPr>
      <w:r w:rsidRPr="00E44B00">
        <w:rPr>
          <w:b/>
          <w:i/>
        </w:rPr>
        <w:t xml:space="preserve">Provide a brief description of </w:t>
      </w:r>
      <w:r>
        <w:rPr>
          <w:b/>
          <w:i/>
        </w:rPr>
        <w:t xml:space="preserve">project benefits and outcomes.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B00" w:rsidTr="004752C8">
        <w:trPr>
          <w:trHeight w:val="2672"/>
        </w:trPr>
        <w:tc>
          <w:tcPr>
            <w:tcW w:w="9350" w:type="dxa"/>
          </w:tcPr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Pr="00E44B00" w:rsidRDefault="00E44B00" w:rsidP="004752C8"/>
          <w:p w:rsidR="00E44B00" w:rsidRDefault="00E44B00" w:rsidP="004752C8">
            <w:pPr>
              <w:rPr>
                <w:b/>
                <w:i/>
              </w:rPr>
            </w:pPr>
          </w:p>
        </w:tc>
      </w:tr>
    </w:tbl>
    <w:p w:rsidR="00E44B00" w:rsidRPr="00E44B00" w:rsidRDefault="00E44B00" w:rsidP="00E44B00"/>
    <w:p w:rsidR="00B0704B" w:rsidRPr="002218D7" w:rsidRDefault="00E44B00" w:rsidP="002218D7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>
        <w:rPr>
          <w:b/>
          <w:sz w:val="24"/>
        </w:rPr>
        <w:t xml:space="preserve">FINAL </w:t>
      </w:r>
      <w:r w:rsidR="00B0704B" w:rsidRPr="002218D7">
        <w:rPr>
          <w:b/>
          <w:sz w:val="24"/>
        </w:rPr>
        <w:t>PERFORMANCE MEASURES REPORTING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811"/>
        <w:gridCol w:w="2196"/>
        <w:gridCol w:w="2196"/>
        <w:gridCol w:w="2609"/>
      </w:tblGrid>
      <w:tr w:rsidR="00161127" w:rsidRPr="002218D7" w:rsidTr="00161127">
        <w:trPr>
          <w:cantSplit/>
        </w:trPr>
        <w:tc>
          <w:tcPr>
            <w:tcW w:w="5000" w:type="pct"/>
            <w:gridSpan w:val="5"/>
          </w:tcPr>
          <w:p w:rsidR="00161127" w:rsidRPr="002218D7" w:rsidRDefault="00161127" w:rsidP="00B0704B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Table 1 - </w:t>
            </w:r>
            <w:r w:rsidRPr="002218D7">
              <w:rPr>
                <w:b/>
              </w:rPr>
              <w:t>Performance Measures Report</w:t>
            </w:r>
          </w:p>
        </w:tc>
      </w:tr>
      <w:tr w:rsidR="00161127" w:rsidRPr="002218D7" w:rsidTr="00161127">
        <w:trPr>
          <w:cantSplit/>
        </w:trPr>
        <w:tc>
          <w:tcPr>
            <w:tcW w:w="249" w:type="pct"/>
            <w:vAlign w:val="center"/>
          </w:tcPr>
          <w:p w:rsidR="00161127" w:rsidRPr="002218D7" w:rsidRDefault="00161127" w:rsidP="0099127A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No.</w:t>
            </w:r>
          </w:p>
        </w:tc>
        <w:tc>
          <w:tcPr>
            <w:tcW w:w="978" w:type="pct"/>
          </w:tcPr>
          <w:p w:rsidR="00161127" w:rsidRPr="002218D7" w:rsidRDefault="00161127" w:rsidP="00161127">
            <w:pPr>
              <w:tabs>
                <w:tab w:val="left" w:pos="4140"/>
              </w:tabs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Performance Measure </w:t>
            </w:r>
          </w:p>
        </w:tc>
        <w:tc>
          <w:tcPr>
            <w:tcW w:w="1184" w:type="pct"/>
          </w:tcPr>
          <w:p w:rsidR="00161127" w:rsidRDefault="00161127" w:rsidP="00E44B00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184" w:type="pct"/>
          </w:tcPr>
          <w:p w:rsidR="00161127" w:rsidRPr="002218D7" w:rsidRDefault="00161127" w:rsidP="00E44B00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Cumulative Performance </w:t>
            </w:r>
          </w:p>
        </w:tc>
        <w:tc>
          <w:tcPr>
            <w:tcW w:w="1406" w:type="pct"/>
          </w:tcPr>
          <w:p w:rsidR="00161127" w:rsidRPr="002218D7" w:rsidRDefault="00161127" w:rsidP="003950E2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Performance Measure and Targets Achieved? </w:t>
            </w:r>
            <w:r w:rsidRPr="00E44B00">
              <w:rPr>
                <w:sz w:val="18"/>
              </w:rPr>
              <w:t>If not, provide explanation.</w:t>
            </w:r>
            <w:r w:rsidRPr="00E44B00">
              <w:rPr>
                <w:b/>
                <w:sz w:val="18"/>
              </w:rPr>
              <w:t xml:space="preserve"> </w:t>
            </w:r>
          </w:p>
        </w:tc>
      </w:tr>
      <w:tr w:rsidR="00161127" w:rsidRPr="002218D7" w:rsidTr="00161127">
        <w:trPr>
          <w:cantSplit/>
        </w:trPr>
        <w:tc>
          <w:tcPr>
            <w:tcW w:w="249" w:type="pct"/>
          </w:tcPr>
          <w:p w:rsidR="00161127" w:rsidRPr="002218D7" w:rsidRDefault="00161127" w:rsidP="00161127">
            <w:pPr>
              <w:tabs>
                <w:tab w:val="left" w:pos="4140"/>
              </w:tabs>
              <w:jc w:val="center"/>
            </w:pPr>
            <w:r w:rsidRPr="002218D7">
              <w:t>1</w:t>
            </w:r>
          </w:p>
        </w:tc>
        <w:tc>
          <w:tcPr>
            <w:tcW w:w="978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406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</w:tr>
      <w:tr w:rsidR="00161127" w:rsidRPr="002218D7" w:rsidTr="00161127">
        <w:trPr>
          <w:cantSplit/>
        </w:trPr>
        <w:tc>
          <w:tcPr>
            <w:tcW w:w="249" w:type="pct"/>
          </w:tcPr>
          <w:p w:rsidR="00161127" w:rsidRPr="002218D7" w:rsidRDefault="00161127" w:rsidP="0099127A">
            <w:pPr>
              <w:tabs>
                <w:tab w:val="left" w:pos="4140"/>
              </w:tabs>
              <w:jc w:val="center"/>
            </w:pPr>
            <w:r w:rsidRPr="002218D7">
              <w:t>2</w:t>
            </w:r>
          </w:p>
        </w:tc>
        <w:tc>
          <w:tcPr>
            <w:tcW w:w="978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406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</w:tr>
      <w:tr w:rsidR="00161127" w:rsidRPr="002218D7" w:rsidTr="00161127">
        <w:trPr>
          <w:cantSplit/>
        </w:trPr>
        <w:tc>
          <w:tcPr>
            <w:tcW w:w="249" w:type="pct"/>
          </w:tcPr>
          <w:p w:rsidR="00161127" w:rsidRPr="002218D7" w:rsidRDefault="00161127" w:rsidP="0099127A">
            <w:pPr>
              <w:tabs>
                <w:tab w:val="left" w:pos="4140"/>
              </w:tabs>
              <w:jc w:val="center"/>
            </w:pPr>
            <w:r w:rsidRPr="002218D7">
              <w:t>3</w:t>
            </w:r>
          </w:p>
        </w:tc>
        <w:tc>
          <w:tcPr>
            <w:tcW w:w="978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406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</w:tr>
      <w:tr w:rsidR="00161127" w:rsidRPr="002218D7" w:rsidTr="00161127">
        <w:trPr>
          <w:cantSplit/>
        </w:trPr>
        <w:tc>
          <w:tcPr>
            <w:tcW w:w="249" w:type="pct"/>
          </w:tcPr>
          <w:p w:rsidR="00161127" w:rsidRPr="002218D7" w:rsidRDefault="00161127" w:rsidP="0099127A">
            <w:pPr>
              <w:tabs>
                <w:tab w:val="left" w:pos="4140"/>
              </w:tabs>
              <w:jc w:val="center"/>
            </w:pPr>
            <w:r w:rsidRPr="002218D7">
              <w:t>4</w:t>
            </w:r>
          </w:p>
        </w:tc>
        <w:tc>
          <w:tcPr>
            <w:tcW w:w="978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406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</w:tr>
      <w:tr w:rsidR="00161127" w:rsidRPr="002218D7" w:rsidTr="00161127">
        <w:trPr>
          <w:cantSplit/>
        </w:trPr>
        <w:tc>
          <w:tcPr>
            <w:tcW w:w="249" w:type="pct"/>
          </w:tcPr>
          <w:p w:rsidR="00161127" w:rsidRPr="002218D7" w:rsidRDefault="00161127" w:rsidP="0099127A">
            <w:pPr>
              <w:tabs>
                <w:tab w:val="left" w:pos="4140"/>
              </w:tabs>
              <w:jc w:val="center"/>
            </w:pPr>
            <w:r w:rsidRPr="002218D7">
              <w:t>5</w:t>
            </w:r>
          </w:p>
        </w:tc>
        <w:tc>
          <w:tcPr>
            <w:tcW w:w="978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406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</w:tr>
      <w:tr w:rsidR="00161127" w:rsidRPr="002218D7" w:rsidTr="00161127">
        <w:trPr>
          <w:cantSplit/>
        </w:trPr>
        <w:tc>
          <w:tcPr>
            <w:tcW w:w="249" w:type="pct"/>
          </w:tcPr>
          <w:p w:rsidR="00161127" w:rsidRPr="002218D7" w:rsidRDefault="00161127" w:rsidP="0099127A">
            <w:pPr>
              <w:tabs>
                <w:tab w:val="left" w:pos="4140"/>
              </w:tabs>
              <w:jc w:val="center"/>
            </w:pPr>
            <w:r w:rsidRPr="002218D7">
              <w:t>6</w:t>
            </w:r>
          </w:p>
        </w:tc>
        <w:tc>
          <w:tcPr>
            <w:tcW w:w="978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184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  <w:tc>
          <w:tcPr>
            <w:tcW w:w="1406" w:type="pct"/>
          </w:tcPr>
          <w:p w:rsidR="00161127" w:rsidRPr="002218D7" w:rsidRDefault="00161127" w:rsidP="0099127A">
            <w:pPr>
              <w:tabs>
                <w:tab w:val="left" w:pos="4140"/>
              </w:tabs>
            </w:pPr>
          </w:p>
        </w:tc>
      </w:tr>
    </w:tbl>
    <w:p w:rsidR="007C312D" w:rsidRDefault="00B0704B" w:rsidP="00372786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446B5A">
        <w:rPr>
          <w:sz w:val="20"/>
        </w:rPr>
        <w:t xml:space="preserve">List all performance measures included in funding agreement for </w:t>
      </w:r>
      <w:r w:rsidRPr="00446B5A">
        <w:rPr>
          <w:smallCaps/>
          <w:sz w:val="20"/>
        </w:rPr>
        <w:t>Project</w:t>
      </w:r>
      <w:r w:rsidR="002218D7" w:rsidRPr="00446B5A">
        <w:rPr>
          <w:sz w:val="20"/>
        </w:rPr>
        <w:t>.</w:t>
      </w:r>
    </w:p>
    <w:p w:rsidR="00446B5A" w:rsidRPr="00446B5A" w:rsidRDefault="00446B5A" w:rsidP="00446B5A">
      <w:pPr>
        <w:pStyle w:val="ListParagraph"/>
        <w:spacing w:after="0" w:line="240" w:lineRule="auto"/>
        <w:rPr>
          <w:sz w:val="20"/>
        </w:rPr>
      </w:pPr>
    </w:p>
    <w:p w:rsidR="00812F92" w:rsidRDefault="00350202" w:rsidP="00812F92">
      <w:sdt>
        <w:sdtPr>
          <w:id w:val="92862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F92" w:rsidRPr="00446B5A">
            <w:rPr>
              <w:rFonts w:ascii="MS Gothic" w:eastAsia="MS Gothic" w:hAnsi="MS Gothic" w:hint="eastAsia"/>
            </w:rPr>
            <w:t>☐</w:t>
          </w:r>
        </w:sdtContent>
      </w:sdt>
      <w:r w:rsidR="00812F92" w:rsidRPr="00446B5A">
        <w:t xml:space="preserve">  </w:t>
      </w:r>
      <w:r w:rsidR="00812F92">
        <w:t>This table is not applicable. No Performance Measures</w:t>
      </w:r>
      <w:r w:rsidR="00161127">
        <w:t xml:space="preserve"> or </w:t>
      </w:r>
      <w:r w:rsidR="00812F92">
        <w:t xml:space="preserve">Targets identified in the funding agreement. Project benefits and outcomes are described earlier in this report.  </w:t>
      </w:r>
    </w:p>
    <w:p w:rsidR="00446B5A" w:rsidRDefault="00446B5A">
      <w:pPr>
        <w:rPr>
          <w:b/>
          <w:sz w:val="24"/>
        </w:rPr>
      </w:pPr>
    </w:p>
    <w:p w:rsidR="00265194" w:rsidRDefault="00265194">
      <w:pPr>
        <w:rPr>
          <w:b/>
          <w:sz w:val="24"/>
        </w:rPr>
      </w:pPr>
      <w:r>
        <w:rPr>
          <w:b/>
          <w:sz w:val="24"/>
        </w:rPr>
        <w:br w:type="page"/>
      </w:r>
    </w:p>
    <w:p w:rsidR="00265194" w:rsidRPr="00E44B00" w:rsidRDefault="00265194" w:rsidP="00265194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lastRenderedPageBreak/>
        <w:t>PUBLICITY REQUIREMENTS</w:t>
      </w:r>
    </w:p>
    <w:p w:rsidR="00265194" w:rsidRDefault="00350202" w:rsidP="00265194">
      <w:sdt>
        <w:sdtPr>
          <w:id w:val="1607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194" w:rsidRPr="00446B5A">
            <w:rPr>
              <w:rFonts w:ascii="MS Gothic" w:eastAsia="MS Gothic" w:hAnsi="MS Gothic" w:hint="eastAsia"/>
            </w:rPr>
            <w:t>☐</w:t>
          </w:r>
        </w:sdtContent>
      </w:sdt>
      <w:r w:rsidR="00265194" w:rsidRPr="00446B5A">
        <w:t xml:space="preserve">  Project information </w:t>
      </w:r>
      <w:r w:rsidR="00265194">
        <w:t>w</w:t>
      </w:r>
      <w:r w:rsidR="00265194" w:rsidRPr="00446B5A">
        <w:t xml:space="preserve">as available online, at the following web address: </w:t>
      </w:r>
      <w:r w:rsidR="00265194">
        <w:t>[Enter link].</w:t>
      </w:r>
    </w:p>
    <w:p w:rsidR="00265194" w:rsidRDefault="00350202" w:rsidP="00265194">
      <w:sdt>
        <w:sdtPr>
          <w:id w:val="123359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194" w:rsidRPr="00446B5A">
            <w:rPr>
              <w:rFonts w:ascii="MS Gothic" w:eastAsia="MS Gothic" w:hAnsi="MS Gothic" w:hint="eastAsia"/>
            </w:rPr>
            <w:t>☐</w:t>
          </w:r>
        </w:sdtContent>
      </w:sdt>
      <w:r w:rsidR="00265194" w:rsidRPr="00446B5A">
        <w:t xml:space="preserve">  Project </w:t>
      </w:r>
      <w:r w:rsidR="00265194">
        <w:t>signage was posted as required by the funding agreement.</w:t>
      </w:r>
    </w:p>
    <w:p w:rsidR="00265194" w:rsidRDefault="00350202" w:rsidP="00265194">
      <w:sdt>
        <w:sdtPr>
          <w:id w:val="-2525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194" w:rsidRPr="00446B5A">
            <w:rPr>
              <w:rFonts w:ascii="MS Gothic" w:eastAsia="MS Gothic" w:hAnsi="MS Gothic" w:hint="eastAsia"/>
            </w:rPr>
            <w:t>☐</w:t>
          </w:r>
        </w:sdtContent>
      </w:sdt>
      <w:r w:rsidR="00265194" w:rsidRPr="00446B5A">
        <w:t xml:space="preserve">  Project information </w:t>
      </w:r>
      <w:r w:rsidR="00265194">
        <w:t>w</w:t>
      </w:r>
      <w:r w:rsidR="00265194" w:rsidRPr="00446B5A">
        <w:t>as</w:t>
      </w:r>
      <w:r w:rsidR="00265194">
        <w:t xml:space="preserve"> published annually highlight the project, as listed below.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250"/>
        <w:gridCol w:w="6745"/>
      </w:tblGrid>
      <w:tr w:rsidR="00265194" w:rsidTr="00D20C36">
        <w:tc>
          <w:tcPr>
            <w:tcW w:w="2250" w:type="dxa"/>
          </w:tcPr>
          <w:p w:rsidR="00265194" w:rsidRPr="00446B5A" w:rsidRDefault="00265194" w:rsidP="00D20C36">
            <w:pPr>
              <w:rPr>
                <w:b/>
              </w:rPr>
            </w:pPr>
            <w:r w:rsidRPr="00446B5A">
              <w:rPr>
                <w:b/>
              </w:rPr>
              <w:t>Date of Publication</w:t>
            </w:r>
          </w:p>
        </w:tc>
        <w:tc>
          <w:tcPr>
            <w:tcW w:w="6745" w:type="dxa"/>
          </w:tcPr>
          <w:p w:rsidR="00265194" w:rsidRPr="00446B5A" w:rsidRDefault="00265194" w:rsidP="00D20C36">
            <w:pPr>
              <w:rPr>
                <w:b/>
              </w:rPr>
            </w:pPr>
            <w:r w:rsidRPr="00446B5A">
              <w:rPr>
                <w:b/>
              </w:rPr>
              <w:t>Name of Publication</w:t>
            </w:r>
          </w:p>
        </w:tc>
      </w:tr>
      <w:tr w:rsidR="00265194" w:rsidTr="00D20C36">
        <w:tc>
          <w:tcPr>
            <w:tcW w:w="2250" w:type="dxa"/>
          </w:tcPr>
          <w:p w:rsidR="00265194" w:rsidRDefault="00265194" w:rsidP="00D20C36"/>
        </w:tc>
        <w:tc>
          <w:tcPr>
            <w:tcW w:w="6745" w:type="dxa"/>
          </w:tcPr>
          <w:p w:rsidR="00265194" w:rsidRDefault="00265194" w:rsidP="00D20C36"/>
        </w:tc>
      </w:tr>
      <w:tr w:rsidR="00265194" w:rsidTr="00D20C36">
        <w:tc>
          <w:tcPr>
            <w:tcW w:w="2250" w:type="dxa"/>
          </w:tcPr>
          <w:p w:rsidR="00265194" w:rsidRDefault="00265194" w:rsidP="00D20C36"/>
        </w:tc>
        <w:tc>
          <w:tcPr>
            <w:tcW w:w="6745" w:type="dxa"/>
          </w:tcPr>
          <w:p w:rsidR="00265194" w:rsidRDefault="00265194" w:rsidP="00D20C36"/>
        </w:tc>
      </w:tr>
      <w:tr w:rsidR="00265194" w:rsidTr="00D20C36">
        <w:tc>
          <w:tcPr>
            <w:tcW w:w="2250" w:type="dxa"/>
          </w:tcPr>
          <w:p w:rsidR="00265194" w:rsidRDefault="00265194" w:rsidP="00D20C36"/>
        </w:tc>
        <w:tc>
          <w:tcPr>
            <w:tcW w:w="6745" w:type="dxa"/>
          </w:tcPr>
          <w:p w:rsidR="00265194" w:rsidRDefault="00265194" w:rsidP="00D20C36"/>
        </w:tc>
      </w:tr>
      <w:tr w:rsidR="00265194" w:rsidTr="00D20C36">
        <w:tc>
          <w:tcPr>
            <w:tcW w:w="2250" w:type="dxa"/>
          </w:tcPr>
          <w:p w:rsidR="00265194" w:rsidRDefault="00265194" w:rsidP="00D20C36"/>
        </w:tc>
        <w:tc>
          <w:tcPr>
            <w:tcW w:w="6745" w:type="dxa"/>
          </w:tcPr>
          <w:p w:rsidR="00265194" w:rsidRDefault="00265194" w:rsidP="00D20C36"/>
        </w:tc>
      </w:tr>
      <w:tr w:rsidR="00265194" w:rsidTr="00D20C36">
        <w:tc>
          <w:tcPr>
            <w:tcW w:w="2250" w:type="dxa"/>
          </w:tcPr>
          <w:p w:rsidR="00265194" w:rsidRDefault="00265194" w:rsidP="00D20C36"/>
        </w:tc>
        <w:tc>
          <w:tcPr>
            <w:tcW w:w="6745" w:type="dxa"/>
          </w:tcPr>
          <w:p w:rsidR="00265194" w:rsidRDefault="00265194" w:rsidP="00D20C36"/>
        </w:tc>
      </w:tr>
    </w:tbl>
    <w:p w:rsidR="00265194" w:rsidRPr="00446B5A" w:rsidRDefault="00265194" w:rsidP="00265194"/>
    <w:p w:rsidR="00265194" w:rsidRDefault="00350202" w:rsidP="00265194">
      <w:sdt>
        <w:sdtPr>
          <w:id w:val="-113255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194" w:rsidRPr="00446B5A">
            <w:rPr>
              <w:rFonts w:ascii="MS Gothic" w:eastAsia="MS Gothic" w:hAnsi="MS Gothic" w:hint="eastAsia"/>
            </w:rPr>
            <w:t>☐</w:t>
          </w:r>
        </w:sdtContent>
      </w:sdt>
      <w:r w:rsidR="00265194" w:rsidRPr="00446B5A">
        <w:t xml:space="preserve">  </w:t>
      </w:r>
      <w:r w:rsidR="00265194" w:rsidRPr="00161127">
        <w:t>The above is documented via attachments to the</w:t>
      </w:r>
      <w:r w:rsidR="00265194">
        <w:t xml:space="preserve"> previous progress reports. Additional documentation, if applicable, is also attached for any previously not submitted publicity documentation </w:t>
      </w:r>
      <w:r w:rsidR="00265194" w:rsidRPr="00161127">
        <w:t xml:space="preserve">i.e. screenshots, photographs, copies of articles, etc. </w:t>
      </w:r>
    </w:p>
    <w:p w:rsidR="00265194" w:rsidRDefault="00265194" w:rsidP="00265194">
      <w:pPr>
        <w:pStyle w:val="ListParagraph"/>
        <w:ind w:hanging="360"/>
      </w:pPr>
    </w:p>
    <w:p w:rsidR="00265194" w:rsidRPr="002218D7" w:rsidRDefault="00265194" w:rsidP="00265194">
      <w:pPr>
        <w:pStyle w:val="ListParagraph"/>
        <w:ind w:hanging="360"/>
      </w:pPr>
    </w:p>
    <w:p w:rsidR="00265194" w:rsidRPr="002218D7" w:rsidRDefault="00265194" w:rsidP="00265194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 w:rsidRPr="002218D7">
        <w:rPr>
          <w:b/>
          <w:sz w:val="24"/>
        </w:rPr>
        <w:t>EXPENDITURES</w:t>
      </w:r>
      <w:r>
        <w:rPr>
          <w:b/>
          <w:sz w:val="24"/>
        </w:rPr>
        <w:t xml:space="preserve"> AND </w:t>
      </w:r>
      <w:r w:rsidRPr="002218D7">
        <w:rPr>
          <w:b/>
          <w:sz w:val="24"/>
        </w:rPr>
        <w:t>REIMBURSEMENTS</w:t>
      </w:r>
    </w:p>
    <w:p w:rsidR="00265194" w:rsidRDefault="00265194" w:rsidP="00265194">
      <w:pPr>
        <w:pStyle w:val="ListParagraph"/>
        <w:ind w:left="360"/>
        <w:rPr>
          <w:b/>
        </w:rPr>
      </w:pPr>
    </w:p>
    <w:tbl>
      <w:tblPr>
        <w:tblW w:w="9090" w:type="dxa"/>
        <w:tblInd w:w="265" w:type="dxa"/>
        <w:tblLook w:val="04A0" w:firstRow="1" w:lastRow="0" w:firstColumn="1" w:lastColumn="0" w:noHBand="0" w:noVBand="1"/>
      </w:tblPr>
      <w:tblGrid>
        <w:gridCol w:w="540"/>
        <w:gridCol w:w="1539"/>
        <w:gridCol w:w="2226"/>
        <w:gridCol w:w="1455"/>
        <w:gridCol w:w="1530"/>
        <w:gridCol w:w="1800"/>
      </w:tblGrid>
      <w:tr w:rsidR="00265194" w:rsidRPr="00E55547" w:rsidTr="00D20C3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194" w:rsidRPr="00E55547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94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Status</w:t>
            </w:r>
          </w:p>
          <w:p w:rsidR="00265194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Cs/>
                <w:sz w:val="14"/>
              </w:rPr>
            </w:pPr>
            <w:r w:rsidRPr="0096112A">
              <w:rPr>
                <w:rFonts w:ascii="Calibri" w:hAnsi="Calibri"/>
                <w:bCs/>
                <w:sz w:val="14"/>
              </w:rPr>
              <w:t>(Approved/</w:t>
            </w:r>
          </w:p>
          <w:p w:rsidR="00265194" w:rsidRPr="00675A3E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96112A">
              <w:rPr>
                <w:rFonts w:ascii="Calibri" w:hAnsi="Calibri"/>
                <w:bCs/>
                <w:sz w:val="14"/>
              </w:rPr>
              <w:t>Pending</w:t>
            </w:r>
            <w:r>
              <w:rPr>
                <w:rFonts w:ascii="Calibri" w:hAnsi="Calibri"/>
                <w:bCs/>
                <w:sz w:val="14"/>
              </w:rPr>
              <w:t xml:space="preserve"> Payment</w:t>
            </w:r>
            <w:r w:rsidRPr="0096112A">
              <w:rPr>
                <w:rFonts w:ascii="Calibri" w:hAnsi="Calibri"/>
                <w:bCs/>
                <w:sz w:val="14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94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Period</w:t>
            </w:r>
          </w:p>
          <w:p w:rsidR="00265194" w:rsidRPr="00675A3E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96112A">
              <w:rPr>
                <w:i/>
                <w:sz w:val="14"/>
                <w:szCs w:val="18"/>
              </w:rPr>
              <w:t>(M/D/Y to M/D/Y))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194" w:rsidRPr="00E55547" w:rsidRDefault="00265194" w:rsidP="00D20C36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Alameda CTC Administered Funds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194" w:rsidRPr="00E55547" w:rsidRDefault="00265194" w:rsidP="00D20C36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Other Matching Funds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194" w:rsidRPr="00E55547" w:rsidRDefault="00265194" w:rsidP="00D20C3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 w:rsidRPr="006F3F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94" w:rsidRPr="00D757F2" w:rsidRDefault="00265194" w:rsidP="00D20C3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94" w:rsidRPr="006F3F9B" w:rsidRDefault="00265194" w:rsidP="00D20C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sz w:val="20"/>
              </w:rPr>
            </w:pPr>
          </w:p>
        </w:tc>
      </w:tr>
      <w:tr w:rsidR="00265194" w:rsidRPr="00E55547" w:rsidTr="00D20C36">
        <w:trPr>
          <w:trHeight w:hRule="exact" w:val="288"/>
        </w:trPr>
        <w:tc>
          <w:tcPr>
            <w:tcW w:w="4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5194" w:rsidRPr="006F3F9B" w:rsidRDefault="00265194" w:rsidP="00D20C36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TOTAL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65194" w:rsidRPr="006F3F9B" w:rsidRDefault="00265194" w:rsidP="00D20C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$</w:t>
            </w:r>
          </w:p>
        </w:tc>
      </w:tr>
    </w:tbl>
    <w:p w:rsidR="00265194" w:rsidRDefault="00265194" w:rsidP="0026519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6B5A" w:rsidRPr="00161127" w:rsidRDefault="00446B5A" w:rsidP="00446B5A">
      <w:pPr>
        <w:sectPr w:rsidR="00446B5A" w:rsidRPr="00161127" w:rsidSect="007C312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1127">
        <w:t xml:space="preserve"> </w:t>
      </w:r>
    </w:p>
    <w:p w:rsidR="007C312D" w:rsidRPr="007C312D" w:rsidRDefault="009262C9" w:rsidP="007C312D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>
        <w:rPr>
          <w:b/>
          <w:sz w:val="24"/>
        </w:rPr>
        <w:lastRenderedPageBreak/>
        <w:t>EXPENDITURE SUMMARY</w:t>
      </w:r>
    </w:p>
    <w:p w:rsidR="007C312D" w:rsidRDefault="009262C9">
      <w:pPr>
        <w:rPr>
          <w:sz w:val="20"/>
        </w:rPr>
      </w:pPr>
      <w:r>
        <w:rPr>
          <w:sz w:val="20"/>
        </w:rPr>
        <w:t xml:space="preserve">Summarize the total project expenditure by phase. List the Alameda CTC Administered Funds by fund source, and by phase.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1432"/>
        <w:gridCol w:w="1818"/>
        <w:gridCol w:w="1818"/>
        <w:gridCol w:w="1823"/>
        <w:gridCol w:w="1818"/>
        <w:gridCol w:w="1816"/>
      </w:tblGrid>
      <w:tr w:rsidR="00AE4578" w:rsidRPr="005267C9" w:rsidTr="00887A3B">
        <w:trPr>
          <w:trHeight w:hRule="exact" w:val="5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578" w:rsidRPr="009262C9" w:rsidRDefault="00AE4578" w:rsidP="004752C8">
            <w:pPr>
              <w:spacing w:after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FINAL EXPENDITURE SUMMARY</w:t>
            </w:r>
          </w:p>
          <w:p w:rsidR="00AE4578" w:rsidRPr="009262C9" w:rsidRDefault="00AE4578" w:rsidP="004752C8">
            <w:pPr>
              <w:spacing w:after="0"/>
              <w:jc w:val="center"/>
              <w:rPr>
                <w:smallCaps/>
                <w:sz w:val="20"/>
              </w:rPr>
            </w:pPr>
            <w:r w:rsidRPr="009262C9">
              <w:rPr>
                <w:smallCaps/>
                <w:sz w:val="20"/>
              </w:rPr>
              <w:t>($ x 1,000)</w:t>
            </w:r>
          </w:p>
          <w:p w:rsidR="00AE4578" w:rsidRPr="009262C9" w:rsidRDefault="00AE4578" w:rsidP="009262C9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AE4578" w:rsidRPr="005267C9" w:rsidTr="00887A3B">
        <w:trPr>
          <w:trHeight w:hRule="exact" w:val="326"/>
        </w:trPr>
        <w:tc>
          <w:tcPr>
            <w:tcW w:w="936" w:type="pct"/>
            <w:vAlign w:val="bottom"/>
          </w:tcPr>
          <w:p w:rsidR="00AE4578" w:rsidRPr="005267C9" w:rsidRDefault="00AE4578" w:rsidP="004752C8">
            <w:pPr>
              <w:rPr>
                <w:rFonts w:ascii="Garamond" w:hAnsi="Garamond"/>
                <w:b/>
              </w:rPr>
            </w:pPr>
          </w:p>
        </w:tc>
        <w:tc>
          <w:tcPr>
            <w:tcW w:w="2661" w:type="pct"/>
            <w:gridSpan w:val="4"/>
            <w:tcBorders>
              <w:right w:val="single" w:sz="12" w:space="0" w:color="auto"/>
            </w:tcBorders>
          </w:tcPr>
          <w:p w:rsidR="00AE4578" w:rsidRPr="005267C9" w:rsidRDefault="00AE4578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Alameda CTC Administered Funds</w:t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E4578" w:rsidRPr="005267C9" w:rsidRDefault="00AE4578" w:rsidP="004752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Other</w:t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E4578" w:rsidRPr="005267C9" w:rsidRDefault="00AE4578" w:rsidP="004752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</w:t>
            </w:r>
          </w:p>
        </w:tc>
      </w:tr>
      <w:tr w:rsidR="00887A3B" w:rsidRPr="005267C9" w:rsidTr="00887A3B">
        <w:trPr>
          <w:trHeight w:hRule="exact" w:val="842"/>
        </w:trPr>
        <w:tc>
          <w:tcPr>
            <w:tcW w:w="936" w:type="pct"/>
            <w:vAlign w:val="bottom"/>
          </w:tcPr>
          <w:p w:rsidR="00887A3B" w:rsidRPr="005267C9" w:rsidRDefault="00887A3B" w:rsidP="004752C8">
            <w:pPr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PHASE</w:t>
            </w:r>
          </w:p>
        </w:tc>
        <w:tc>
          <w:tcPr>
            <w:tcW w:w="553" w:type="pct"/>
          </w:tcPr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2000</w:t>
            </w:r>
          </w:p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Measure B</w:t>
            </w:r>
          </w:p>
        </w:tc>
        <w:tc>
          <w:tcPr>
            <w:tcW w:w="702" w:type="pct"/>
            <w:vAlign w:val="bottom"/>
          </w:tcPr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Source</w:t>
            </w:r>
          </w:p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??</w:t>
            </w:r>
          </w:p>
        </w:tc>
        <w:tc>
          <w:tcPr>
            <w:tcW w:w="702" w:type="pct"/>
            <w:vAlign w:val="bottom"/>
          </w:tcPr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Source</w:t>
            </w:r>
          </w:p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??</w:t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bottom"/>
          </w:tcPr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Source</w:t>
            </w:r>
          </w:p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??</w:t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Other Funds</w:t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Total</w:t>
            </w:r>
          </w:p>
          <w:p w:rsidR="00887A3B" w:rsidRPr="005267C9" w:rsidRDefault="00887A3B" w:rsidP="004752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Expenditures</w:t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Scoping</w:t>
            </w:r>
          </w:p>
        </w:tc>
        <w:tc>
          <w:tcPr>
            <w:tcW w:w="553" w:type="pct"/>
          </w:tcPr>
          <w:p w:rsidR="00887A3B" w:rsidRPr="005267C9" w:rsidRDefault="00887A3B" w:rsidP="004752C8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4752C8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4752C8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4752C8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4752C8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4752C8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487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Preliminary Engineering/</w:t>
            </w:r>
          </w:p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Environmental Studies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Final Design (PS&amp;E)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Right-of-Way Capital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Right-of-Way Support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Construction Capital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Construction Support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300"/>
        </w:trPr>
        <w:tc>
          <w:tcPr>
            <w:tcW w:w="936" w:type="pct"/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Operations</w:t>
            </w:r>
          </w:p>
        </w:tc>
        <w:tc>
          <w:tcPr>
            <w:tcW w:w="553" w:type="pct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659"/>
        </w:trPr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Other/non-capital:</w:t>
            </w:r>
          </w:p>
          <w:p w:rsidR="00887A3B" w:rsidRPr="005267C9" w:rsidRDefault="00887A3B" w:rsidP="00887A3B">
            <w:pPr>
              <w:spacing w:after="0" w:line="240" w:lineRule="auto"/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(describe here)</w:t>
            </w:r>
          </w:p>
        </w:tc>
        <w:tc>
          <w:tcPr>
            <w:tcW w:w="553" w:type="pct"/>
            <w:tcBorders>
              <w:bottom w:val="single" w:sz="12" w:space="0" w:color="auto"/>
            </w:tcBorders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  <w:tc>
          <w:tcPr>
            <w:tcW w:w="7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</w:rPr>
            </w:pPr>
            <w:r w:rsidRPr="005267C9">
              <w:rPr>
                <w:rFonts w:ascii="Garamond" w:hAnsi="Garamond"/>
              </w:rPr>
              <w:t>$</w:t>
            </w:r>
            <w:r w:rsidRPr="005267C9">
              <w:rPr>
                <w:rFonts w:ascii="Garamond" w:hAnsi="Garamond"/>
              </w:rPr>
              <w:tab/>
            </w:r>
          </w:p>
        </w:tc>
      </w:tr>
      <w:tr w:rsidR="00887A3B" w:rsidRPr="005267C9" w:rsidTr="00887A3B">
        <w:trPr>
          <w:trHeight w:hRule="exact" w:val="560"/>
        </w:trPr>
        <w:tc>
          <w:tcPr>
            <w:tcW w:w="93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87A3B" w:rsidRPr="005267C9" w:rsidRDefault="00887A3B" w:rsidP="00887A3B">
            <w:pPr>
              <w:jc w:val="center"/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 xml:space="preserve">Total </w:t>
            </w:r>
            <w:r>
              <w:rPr>
                <w:rFonts w:ascii="Garamond" w:hAnsi="Garamond"/>
                <w:b/>
              </w:rPr>
              <w:t>Expenditures</w:t>
            </w:r>
          </w:p>
        </w:tc>
        <w:tc>
          <w:tcPr>
            <w:tcW w:w="553" w:type="pct"/>
            <w:tcBorders>
              <w:top w:val="single" w:sz="12" w:space="0" w:color="auto"/>
              <w:bottom w:val="double" w:sz="4" w:space="0" w:color="auto"/>
            </w:tcBorders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$</w:t>
            </w:r>
            <w:r w:rsidRPr="005267C9">
              <w:rPr>
                <w:rFonts w:ascii="Garamond" w:hAnsi="Garamond"/>
                <w:b/>
              </w:rPr>
              <w:tab/>
            </w:r>
          </w:p>
        </w:tc>
        <w:tc>
          <w:tcPr>
            <w:tcW w:w="70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$</w:t>
            </w:r>
            <w:r w:rsidRPr="005267C9">
              <w:rPr>
                <w:rFonts w:ascii="Garamond" w:hAnsi="Garamond"/>
                <w:b/>
              </w:rPr>
              <w:tab/>
            </w:r>
          </w:p>
        </w:tc>
        <w:tc>
          <w:tcPr>
            <w:tcW w:w="70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$</w:t>
            </w:r>
            <w:r w:rsidRPr="005267C9">
              <w:rPr>
                <w:rFonts w:ascii="Garamond" w:hAnsi="Garamond"/>
                <w:b/>
              </w:rPr>
              <w:tab/>
            </w:r>
          </w:p>
        </w:tc>
        <w:tc>
          <w:tcPr>
            <w:tcW w:w="704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$</w:t>
            </w:r>
            <w:r w:rsidRPr="005267C9">
              <w:rPr>
                <w:rFonts w:ascii="Garamond" w:hAnsi="Garamond"/>
                <w:b/>
              </w:rPr>
              <w:tab/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7A3B" w:rsidRPr="005267C9" w:rsidRDefault="00887A3B" w:rsidP="00887A3B">
            <w:pPr>
              <w:tabs>
                <w:tab w:val="right" w:pos="1098"/>
              </w:tabs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$</w:t>
            </w:r>
            <w:r w:rsidRPr="005267C9">
              <w:rPr>
                <w:rFonts w:ascii="Garamond" w:hAnsi="Garamond"/>
                <w:b/>
              </w:rPr>
              <w:tab/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A3B" w:rsidRPr="005267C9" w:rsidRDefault="00887A3B" w:rsidP="00887A3B">
            <w:pPr>
              <w:tabs>
                <w:tab w:val="right" w:pos="1188"/>
              </w:tabs>
              <w:rPr>
                <w:rFonts w:ascii="Garamond" w:hAnsi="Garamond"/>
                <w:b/>
              </w:rPr>
            </w:pPr>
            <w:r w:rsidRPr="005267C9">
              <w:rPr>
                <w:rFonts w:ascii="Garamond" w:hAnsi="Garamond"/>
                <w:b/>
              </w:rPr>
              <w:t>$</w:t>
            </w:r>
            <w:r w:rsidRPr="005267C9">
              <w:rPr>
                <w:rFonts w:ascii="Garamond" w:hAnsi="Garamond"/>
                <w:b/>
              </w:rPr>
              <w:tab/>
            </w:r>
          </w:p>
        </w:tc>
      </w:tr>
    </w:tbl>
    <w:p w:rsidR="00B74B65" w:rsidRDefault="00B74B65" w:rsidP="007C312D">
      <w:pPr>
        <w:spacing w:after="0" w:line="240" w:lineRule="auto"/>
      </w:pPr>
    </w:p>
    <w:p w:rsidR="00887A3B" w:rsidRDefault="00887A3B" w:rsidP="007C312D">
      <w:pPr>
        <w:spacing w:after="0" w:line="240" w:lineRule="auto"/>
      </w:pPr>
    </w:p>
    <w:p w:rsidR="00887A3B" w:rsidRPr="007C312D" w:rsidRDefault="00887A3B" w:rsidP="00887A3B">
      <w:pPr>
        <w:pStyle w:val="ListParagraph"/>
        <w:numPr>
          <w:ilvl w:val="0"/>
          <w:numId w:val="7"/>
        </w:numPr>
        <w:shd w:val="clear" w:color="auto" w:fill="D9D9D9" w:themeFill="background1" w:themeFillShade="D9"/>
        <w:rPr>
          <w:b/>
        </w:rPr>
      </w:pPr>
      <w:r>
        <w:rPr>
          <w:b/>
          <w:sz w:val="24"/>
        </w:rPr>
        <w:t>PROJECT CLOSE OUT</w:t>
      </w:r>
    </w:p>
    <w:p w:rsidR="00887A3B" w:rsidRDefault="00350202" w:rsidP="00887A3B">
      <w:pPr>
        <w:rPr>
          <w:sz w:val="20"/>
        </w:rPr>
      </w:pPr>
      <w:sdt>
        <w:sdtPr>
          <w:rPr>
            <w:sz w:val="20"/>
          </w:rPr>
          <w:id w:val="-43360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A3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87A3B">
        <w:rPr>
          <w:sz w:val="20"/>
        </w:rPr>
        <w:t xml:space="preserve"> </w:t>
      </w:r>
      <w:r w:rsidR="009C4FE6">
        <w:rPr>
          <w:sz w:val="20"/>
        </w:rPr>
        <w:t>If this project contains no future phases with obligated Alameda CTC Administered funds, t</w:t>
      </w:r>
      <w:r w:rsidR="00887A3B">
        <w:rPr>
          <w:sz w:val="20"/>
        </w:rPr>
        <w:t xml:space="preserve">he Project Sponsor agrees to disencumber the remaining/unspent Alameda CTC Administered Funds </w:t>
      </w:r>
      <w:r>
        <w:rPr>
          <w:sz w:val="20"/>
        </w:rPr>
        <w:t xml:space="preserve">from </w:t>
      </w:r>
      <w:r w:rsidR="00887A3B">
        <w:rPr>
          <w:sz w:val="20"/>
        </w:rPr>
        <w:t xml:space="preserve">project. </w:t>
      </w:r>
      <w:r w:rsidR="00161127">
        <w:rPr>
          <w:sz w:val="20"/>
        </w:rPr>
        <w:t xml:space="preserve">This closes out the </w:t>
      </w:r>
      <w:r w:rsidR="009C4FE6">
        <w:rPr>
          <w:sz w:val="20"/>
        </w:rPr>
        <w:t xml:space="preserve">project and serves as the final report </w:t>
      </w:r>
      <w:r>
        <w:rPr>
          <w:sz w:val="20"/>
        </w:rPr>
        <w:t xml:space="preserve">of expenditures and activities for the project under the Agreement. </w:t>
      </w:r>
    </w:p>
    <w:p w:rsidR="00887A3B" w:rsidRPr="007C312D" w:rsidRDefault="00887A3B" w:rsidP="007C312D">
      <w:pPr>
        <w:spacing w:after="0" w:line="240" w:lineRule="auto"/>
      </w:pPr>
    </w:p>
    <w:sectPr w:rsidR="00887A3B" w:rsidRPr="007C312D" w:rsidSect="007C312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38" w:rsidRDefault="00022238" w:rsidP="00022238">
      <w:pPr>
        <w:spacing w:after="0" w:line="240" w:lineRule="auto"/>
      </w:pPr>
      <w:r>
        <w:separator/>
      </w:r>
    </w:p>
  </w:endnote>
  <w:endnote w:type="continuationSeparator" w:id="0">
    <w:p w:rsidR="00022238" w:rsidRDefault="00022238" w:rsidP="0002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0909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763993920"/>
          <w:docPartObj>
            <w:docPartGallery w:val="Page Numbers (Top of Page)"/>
            <w:docPartUnique/>
          </w:docPartObj>
        </w:sdtPr>
        <w:sdtEndPr/>
        <w:sdtContent>
          <w:p w:rsidR="005138B7" w:rsidRPr="005369FB" w:rsidRDefault="005138B7" w:rsidP="00022238">
            <w:pPr>
              <w:pStyle w:val="Footer"/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22238" w:rsidRPr="005369FB" w:rsidRDefault="00887A3B" w:rsidP="005138B7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="005138B7" w:rsidRPr="005369FB">
              <w:rPr>
                <w:sz w:val="20"/>
                <w:szCs w:val="20"/>
              </w:rPr>
              <w:t>Report</w:t>
            </w:r>
            <w:r w:rsidR="005138B7" w:rsidRPr="005369FB">
              <w:rPr>
                <w:sz w:val="20"/>
                <w:szCs w:val="20"/>
              </w:rPr>
              <w:tab/>
            </w:r>
            <w:r w:rsidR="005138B7" w:rsidRPr="005369FB">
              <w:rPr>
                <w:sz w:val="20"/>
                <w:szCs w:val="20"/>
              </w:rPr>
              <w:tab/>
            </w:r>
            <w:r w:rsidR="00022238" w:rsidRPr="005369FB">
              <w:rPr>
                <w:sz w:val="20"/>
                <w:szCs w:val="20"/>
              </w:rPr>
              <w:t xml:space="preserve">Page </w:t>
            </w:r>
            <w:r w:rsidR="00022238" w:rsidRPr="005369FB">
              <w:rPr>
                <w:bCs/>
                <w:sz w:val="20"/>
                <w:szCs w:val="20"/>
              </w:rPr>
              <w:fldChar w:fldCharType="begin"/>
            </w:r>
            <w:r w:rsidR="00022238" w:rsidRPr="005369FB">
              <w:rPr>
                <w:bCs/>
                <w:sz w:val="20"/>
                <w:szCs w:val="20"/>
              </w:rPr>
              <w:instrText xml:space="preserve"> PAGE </w:instrText>
            </w:r>
            <w:r w:rsidR="00022238" w:rsidRPr="005369FB">
              <w:rPr>
                <w:bCs/>
                <w:sz w:val="20"/>
                <w:szCs w:val="20"/>
              </w:rPr>
              <w:fldChar w:fldCharType="separate"/>
            </w:r>
            <w:r w:rsidR="00350202">
              <w:rPr>
                <w:bCs/>
                <w:noProof/>
                <w:sz w:val="20"/>
                <w:szCs w:val="20"/>
              </w:rPr>
              <w:t>3</w:t>
            </w:r>
            <w:r w:rsidR="00022238" w:rsidRPr="005369FB">
              <w:rPr>
                <w:bCs/>
                <w:sz w:val="20"/>
                <w:szCs w:val="20"/>
              </w:rPr>
              <w:fldChar w:fldCharType="end"/>
            </w:r>
            <w:r w:rsidR="00022238" w:rsidRPr="005369FB">
              <w:rPr>
                <w:sz w:val="20"/>
                <w:szCs w:val="20"/>
              </w:rPr>
              <w:t xml:space="preserve"> of </w:t>
            </w:r>
            <w:r w:rsidR="00022238" w:rsidRPr="005369FB">
              <w:rPr>
                <w:bCs/>
                <w:sz w:val="20"/>
                <w:szCs w:val="20"/>
              </w:rPr>
              <w:fldChar w:fldCharType="begin"/>
            </w:r>
            <w:r w:rsidR="00022238" w:rsidRPr="005369FB">
              <w:rPr>
                <w:bCs/>
                <w:sz w:val="20"/>
                <w:szCs w:val="20"/>
              </w:rPr>
              <w:instrText xml:space="preserve"> NUMPAGES  </w:instrText>
            </w:r>
            <w:r w:rsidR="00022238" w:rsidRPr="005369FB">
              <w:rPr>
                <w:bCs/>
                <w:sz w:val="20"/>
                <w:szCs w:val="20"/>
              </w:rPr>
              <w:fldChar w:fldCharType="separate"/>
            </w:r>
            <w:r w:rsidR="00350202">
              <w:rPr>
                <w:bCs/>
                <w:noProof/>
                <w:sz w:val="20"/>
                <w:szCs w:val="20"/>
              </w:rPr>
              <w:t>4</w:t>
            </w:r>
            <w:r w:rsidR="00022238" w:rsidRPr="005369F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067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87369477"/>
          <w:docPartObj>
            <w:docPartGallery w:val="Page Numbers (Top of Page)"/>
            <w:docPartUnique/>
          </w:docPartObj>
        </w:sdtPr>
        <w:sdtEndPr/>
        <w:sdtContent>
          <w:p w:rsidR="007C312D" w:rsidRPr="005369FB" w:rsidRDefault="007C312D" w:rsidP="00022238">
            <w:pPr>
              <w:pStyle w:val="Footer"/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7C312D" w:rsidRPr="005369FB" w:rsidRDefault="00887A3B" w:rsidP="007C312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 w:rsidR="007C312D" w:rsidRPr="005369FB">
              <w:rPr>
                <w:sz w:val="20"/>
                <w:szCs w:val="20"/>
              </w:rPr>
              <w:t xml:space="preserve"> Report</w:t>
            </w:r>
            <w:r w:rsidR="007C312D" w:rsidRPr="005369FB">
              <w:rPr>
                <w:sz w:val="20"/>
                <w:szCs w:val="20"/>
              </w:rPr>
              <w:tab/>
            </w:r>
            <w:r w:rsidR="007C312D" w:rsidRPr="005369FB">
              <w:rPr>
                <w:sz w:val="20"/>
                <w:szCs w:val="20"/>
              </w:rPr>
              <w:tab/>
            </w:r>
            <w:r w:rsidR="007C312D">
              <w:rPr>
                <w:sz w:val="20"/>
                <w:szCs w:val="20"/>
              </w:rPr>
              <w:tab/>
            </w:r>
            <w:r w:rsidR="007C312D">
              <w:rPr>
                <w:sz w:val="20"/>
                <w:szCs w:val="20"/>
              </w:rPr>
              <w:tab/>
            </w:r>
            <w:r w:rsidR="007C312D">
              <w:rPr>
                <w:sz w:val="20"/>
                <w:szCs w:val="20"/>
              </w:rPr>
              <w:tab/>
            </w:r>
            <w:r w:rsidR="007C312D" w:rsidRPr="005369FB">
              <w:rPr>
                <w:sz w:val="20"/>
                <w:szCs w:val="20"/>
              </w:rPr>
              <w:t xml:space="preserve">Page </w:t>
            </w:r>
            <w:r w:rsidR="007C312D" w:rsidRPr="005369FB">
              <w:rPr>
                <w:bCs/>
                <w:sz w:val="20"/>
                <w:szCs w:val="20"/>
              </w:rPr>
              <w:fldChar w:fldCharType="begin"/>
            </w:r>
            <w:r w:rsidR="007C312D" w:rsidRPr="005369FB">
              <w:rPr>
                <w:bCs/>
                <w:sz w:val="20"/>
                <w:szCs w:val="20"/>
              </w:rPr>
              <w:instrText xml:space="preserve"> PAGE </w:instrText>
            </w:r>
            <w:r w:rsidR="007C312D" w:rsidRPr="005369FB">
              <w:rPr>
                <w:bCs/>
                <w:sz w:val="20"/>
                <w:szCs w:val="20"/>
              </w:rPr>
              <w:fldChar w:fldCharType="separate"/>
            </w:r>
            <w:r w:rsidR="00350202">
              <w:rPr>
                <w:bCs/>
                <w:noProof/>
                <w:sz w:val="20"/>
                <w:szCs w:val="20"/>
              </w:rPr>
              <w:t>4</w:t>
            </w:r>
            <w:r w:rsidR="007C312D" w:rsidRPr="005369FB">
              <w:rPr>
                <w:bCs/>
                <w:sz w:val="20"/>
                <w:szCs w:val="20"/>
              </w:rPr>
              <w:fldChar w:fldCharType="end"/>
            </w:r>
            <w:r w:rsidR="007C312D" w:rsidRPr="005369FB">
              <w:rPr>
                <w:sz w:val="20"/>
                <w:szCs w:val="20"/>
              </w:rPr>
              <w:t xml:space="preserve"> of </w:t>
            </w:r>
            <w:r w:rsidR="007C312D" w:rsidRPr="005369FB">
              <w:rPr>
                <w:bCs/>
                <w:sz w:val="20"/>
                <w:szCs w:val="20"/>
              </w:rPr>
              <w:fldChar w:fldCharType="begin"/>
            </w:r>
            <w:r w:rsidR="007C312D" w:rsidRPr="005369FB">
              <w:rPr>
                <w:bCs/>
                <w:sz w:val="20"/>
                <w:szCs w:val="20"/>
              </w:rPr>
              <w:instrText xml:space="preserve"> NUMPAGES  </w:instrText>
            </w:r>
            <w:r w:rsidR="007C312D" w:rsidRPr="005369FB">
              <w:rPr>
                <w:bCs/>
                <w:sz w:val="20"/>
                <w:szCs w:val="20"/>
              </w:rPr>
              <w:fldChar w:fldCharType="separate"/>
            </w:r>
            <w:r w:rsidR="00350202">
              <w:rPr>
                <w:bCs/>
                <w:noProof/>
                <w:sz w:val="20"/>
                <w:szCs w:val="20"/>
              </w:rPr>
              <w:t>4</w:t>
            </w:r>
            <w:r w:rsidR="007C312D" w:rsidRPr="005369F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38" w:rsidRDefault="00022238" w:rsidP="00022238">
      <w:pPr>
        <w:spacing w:after="0" w:line="240" w:lineRule="auto"/>
      </w:pPr>
      <w:r>
        <w:separator/>
      </w:r>
    </w:p>
  </w:footnote>
  <w:footnote w:type="continuationSeparator" w:id="0">
    <w:p w:rsidR="00022238" w:rsidRDefault="00022238" w:rsidP="0002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FD2"/>
    <w:multiLevelType w:val="hybridMultilevel"/>
    <w:tmpl w:val="DC32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2D33"/>
    <w:multiLevelType w:val="hybridMultilevel"/>
    <w:tmpl w:val="C476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571A"/>
    <w:multiLevelType w:val="hybridMultilevel"/>
    <w:tmpl w:val="8DEAD7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0800CC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2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33D2C"/>
    <w:multiLevelType w:val="hybridMultilevel"/>
    <w:tmpl w:val="0BD4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0504"/>
    <w:multiLevelType w:val="hybridMultilevel"/>
    <w:tmpl w:val="FC1A3B6E"/>
    <w:lvl w:ilvl="0" w:tplc="7CB23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33AF4"/>
    <w:multiLevelType w:val="hybridMultilevel"/>
    <w:tmpl w:val="91E8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AB5"/>
    <w:multiLevelType w:val="hybridMultilevel"/>
    <w:tmpl w:val="E0D4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EFC"/>
    <w:multiLevelType w:val="hybridMultilevel"/>
    <w:tmpl w:val="4CBC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17ECD"/>
    <w:multiLevelType w:val="hybridMultilevel"/>
    <w:tmpl w:val="A0265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12B6C"/>
    <w:multiLevelType w:val="hybridMultilevel"/>
    <w:tmpl w:val="8DEAD7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0800CC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2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AC446D"/>
    <w:multiLevelType w:val="hybridMultilevel"/>
    <w:tmpl w:val="BAB2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0773D"/>
    <w:multiLevelType w:val="hybridMultilevel"/>
    <w:tmpl w:val="E708DE02"/>
    <w:lvl w:ilvl="0" w:tplc="FE689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B692E"/>
    <w:multiLevelType w:val="hybridMultilevel"/>
    <w:tmpl w:val="C218BD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7"/>
    <w:rsid w:val="00022238"/>
    <w:rsid w:val="0002249F"/>
    <w:rsid w:val="000A1F97"/>
    <w:rsid w:val="000C117B"/>
    <w:rsid w:val="000C12F5"/>
    <w:rsid w:val="00115B52"/>
    <w:rsid w:val="00161127"/>
    <w:rsid w:val="00185A83"/>
    <w:rsid w:val="001C1B04"/>
    <w:rsid w:val="00203E74"/>
    <w:rsid w:val="002218D7"/>
    <w:rsid w:val="00265194"/>
    <w:rsid w:val="00350202"/>
    <w:rsid w:val="00387147"/>
    <w:rsid w:val="003950E2"/>
    <w:rsid w:val="003B3891"/>
    <w:rsid w:val="00446B5A"/>
    <w:rsid w:val="005138B7"/>
    <w:rsid w:val="005369FB"/>
    <w:rsid w:val="00563977"/>
    <w:rsid w:val="00675A3E"/>
    <w:rsid w:val="006C4348"/>
    <w:rsid w:val="00796D32"/>
    <w:rsid w:val="007C312D"/>
    <w:rsid w:val="00812F92"/>
    <w:rsid w:val="00824539"/>
    <w:rsid w:val="008511C2"/>
    <w:rsid w:val="00865FF4"/>
    <w:rsid w:val="00870CDB"/>
    <w:rsid w:val="00887A3B"/>
    <w:rsid w:val="008B49D7"/>
    <w:rsid w:val="009262C9"/>
    <w:rsid w:val="00945314"/>
    <w:rsid w:val="0096112A"/>
    <w:rsid w:val="0096437F"/>
    <w:rsid w:val="009863BB"/>
    <w:rsid w:val="009C4FE6"/>
    <w:rsid w:val="00A1218B"/>
    <w:rsid w:val="00A42CE8"/>
    <w:rsid w:val="00AE4578"/>
    <w:rsid w:val="00B0704B"/>
    <w:rsid w:val="00B74B65"/>
    <w:rsid w:val="00D91F4C"/>
    <w:rsid w:val="00E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4AC1ADD-9DFD-4882-92E8-1936191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38"/>
  </w:style>
  <w:style w:type="paragraph" w:styleId="Footer">
    <w:name w:val="footer"/>
    <w:basedOn w:val="Normal"/>
    <w:link w:val="FooterChar"/>
    <w:uiPriority w:val="99"/>
    <w:unhideWhenUsed/>
    <w:rsid w:val="0002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38"/>
  </w:style>
  <w:style w:type="paragraph" w:styleId="BalloonText">
    <w:name w:val="Balloon Text"/>
    <w:basedOn w:val="Normal"/>
    <w:link w:val="BalloonTextChar"/>
    <w:uiPriority w:val="99"/>
    <w:semiHidden/>
    <w:unhideWhenUsed/>
    <w:rsid w:val="003B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91"/>
    <w:rPr>
      <w:rFonts w:ascii="Segoe UI" w:hAnsi="Segoe UI" w:cs="Segoe UI"/>
      <w:sz w:val="18"/>
      <w:szCs w:val="18"/>
    </w:rPr>
  </w:style>
  <w:style w:type="table" w:styleId="ListTable3">
    <w:name w:val="List Table 3"/>
    <w:basedOn w:val="TableNormal"/>
    <w:uiPriority w:val="48"/>
    <w:rsid w:val="002218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D999-36BF-4AFA-8121-0799AD4D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11</cp:revision>
  <cp:lastPrinted>2016-07-05T23:48:00Z</cp:lastPrinted>
  <dcterms:created xsi:type="dcterms:W3CDTF">2016-07-05T22:57:00Z</dcterms:created>
  <dcterms:modified xsi:type="dcterms:W3CDTF">2017-05-08T18:06:00Z</dcterms:modified>
</cp:coreProperties>
</file>